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B3E8C3" w14:textId="77777777" w:rsidR="00C87E95" w:rsidRPr="006C61FC" w:rsidRDefault="00D62B4B" w:rsidP="000E52C7">
      <w:pPr>
        <w:jc w:val="center"/>
        <w:rPr>
          <w:b/>
          <w:bCs/>
        </w:rPr>
      </w:pPr>
      <w:bookmarkStart w:id="0" w:name="_GoBack"/>
      <w:bookmarkEnd w:id="0"/>
      <w:r w:rsidRPr="006C61FC">
        <w:rPr>
          <w:b/>
          <w:bCs/>
        </w:rPr>
        <w:t>П</w:t>
      </w:r>
      <w:r w:rsidR="0061267B" w:rsidRPr="006C61FC">
        <w:rPr>
          <w:b/>
          <w:bCs/>
        </w:rPr>
        <w:t>ояснительная записка</w:t>
      </w:r>
    </w:p>
    <w:p w14:paraId="64F57DD1" w14:textId="77777777" w:rsidR="006C61FC" w:rsidRDefault="00C87E95" w:rsidP="000E52C7">
      <w:pPr>
        <w:ind w:right="28"/>
        <w:jc w:val="center"/>
        <w:rPr>
          <w:b/>
        </w:rPr>
      </w:pPr>
      <w:r w:rsidRPr="006C61FC">
        <w:rPr>
          <w:b/>
          <w:bCs/>
        </w:rPr>
        <w:t xml:space="preserve">к проекту решения </w:t>
      </w:r>
      <w:proofErr w:type="spellStart"/>
      <w:r w:rsidRPr="006C61FC">
        <w:rPr>
          <w:b/>
          <w:bCs/>
        </w:rPr>
        <w:t>Воткинской</w:t>
      </w:r>
      <w:proofErr w:type="spellEnd"/>
      <w:r w:rsidRPr="006C61FC">
        <w:rPr>
          <w:b/>
          <w:bCs/>
        </w:rPr>
        <w:t xml:space="preserve"> </w:t>
      </w:r>
      <w:r w:rsidR="00D20197" w:rsidRPr="006C61FC">
        <w:rPr>
          <w:b/>
          <w:bCs/>
        </w:rPr>
        <w:t>г</w:t>
      </w:r>
      <w:r w:rsidRPr="006C61FC">
        <w:rPr>
          <w:b/>
          <w:bCs/>
        </w:rPr>
        <w:t>ородской Думы</w:t>
      </w:r>
      <w:r w:rsidR="00720A61" w:rsidRPr="006C61FC">
        <w:rPr>
          <w:b/>
          <w:bCs/>
        </w:rPr>
        <w:t xml:space="preserve"> «</w:t>
      </w:r>
      <w:r w:rsidR="00D20197" w:rsidRPr="006C61FC">
        <w:rPr>
          <w:b/>
        </w:rPr>
        <w:t xml:space="preserve">О внесении изменений </w:t>
      </w:r>
      <w:r w:rsidR="003A23E9" w:rsidRPr="006C61FC">
        <w:rPr>
          <w:b/>
        </w:rPr>
        <w:t>в Положение о налоге на имущество физических лиц</w:t>
      </w:r>
      <w:r w:rsidR="00663958" w:rsidRPr="006C61FC">
        <w:rPr>
          <w:b/>
        </w:rPr>
        <w:t xml:space="preserve"> в муниципальном образовании </w:t>
      </w:r>
    </w:p>
    <w:p w14:paraId="38E8BA3B" w14:textId="77777777" w:rsidR="00720A61" w:rsidRPr="006C61FC" w:rsidRDefault="00663958" w:rsidP="000E52C7">
      <w:pPr>
        <w:spacing w:after="120"/>
        <w:ind w:right="28"/>
        <w:jc w:val="center"/>
        <w:rPr>
          <w:b/>
          <w:bCs/>
        </w:rPr>
      </w:pPr>
      <w:r w:rsidRPr="006C61FC">
        <w:rPr>
          <w:b/>
        </w:rPr>
        <w:t>«Город Воткинск</w:t>
      </w:r>
      <w:r w:rsidR="002763A3" w:rsidRPr="006C61FC">
        <w:rPr>
          <w:b/>
        </w:rPr>
        <w:t>»</w:t>
      </w:r>
      <w:r w:rsidRPr="006C61FC">
        <w:rPr>
          <w:b/>
        </w:rPr>
        <w:t>»</w:t>
      </w:r>
    </w:p>
    <w:p w14:paraId="533D3436" w14:textId="31A0015C" w:rsidR="005F257B" w:rsidRDefault="005F257B" w:rsidP="000E52C7">
      <w:pPr>
        <w:ind w:firstLine="708"/>
        <w:jc w:val="both"/>
      </w:pPr>
      <w:r>
        <w:t>Решени</w:t>
      </w:r>
      <w:r w:rsidR="00D31F5B">
        <w:t>ем</w:t>
      </w:r>
      <w:r>
        <w:t xml:space="preserve"> </w:t>
      </w:r>
      <w:proofErr w:type="spellStart"/>
      <w:r>
        <w:t>Воткинской</w:t>
      </w:r>
      <w:proofErr w:type="spellEnd"/>
      <w:r>
        <w:t xml:space="preserve"> городской Думы от 08.11.2019 №473-</w:t>
      </w:r>
      <w:proofErr w:type="gramStart"/>
      <w:r>
        <w:t xml:space="preserve">РН </w:t>
      </w:r>
      <w:r w:rsidR="00AF24BD">
        <w:t xml:space="preserve"> </w:t>
      </w:r>
      <w:r w:rsidR="00D31F5B">
        <w:t>по</w:t>
      </w:r>
      <w:proofErr w:type="gramEnd"/>
      <w:r w:rsidR="00D31F5B">
        <w:t xml:space="preserve"> налогу на имущество физических лиц </w:t>
      </w:r>
      <w:r w:rsidR="00AF24BD">
        <w:t xml:space="preserve">был </w:t>
      </w:r>
      <w:r>
        <w:t>установлен переходный период на 2019-202</w:t>
      </w:r>
      <w:r w:rsidR="00D31F5B">
        <w:t>2</w:t>
      </w:r>
      <w:r>
        <w:t xml:space="preserve"> годы, </w:t>
      </w:r>
      <w:r w:rsidR="00D31F5B">
        <w:t xml:space="preserve">действие которого было продлено на 2023 год Решением </w:t>
      </w:r>
      <w:proofErr w:type="spellStart"/>
      <w:r w:rsidR="00D31F5B">
        <w:t>Воткинской</w:t>
      </w:r>
      <w:proofErr w:type="spellEnd"/>
      <w:r w:rsidR="00D31F5B">
        <w:t xml:space="preserve"> городской Думы от 23.03.2022  №194-РН. В </w:t>
      </w:r>
      <w:r>
        <w:t xml:space="preserve">течение </w:t>
      </w:r>
      <w:r w:rsidR="00D31F5B">
        <w:t xml:space="preserve">переходного периода для объектов коммерческой недвижимости включённых в перечень, </w:t>
      </w:r>
      <w:proofErr w:type="gramStart"/>
      <w:r w:rsidR="00D31F5B">
        <w:t>определяемый  в</w:t>
      </w:r>
      <w:proofErr w:type="gramEnd"/>
      <w:r w:rsidR="00D31F5B">
        <w:t xml:space="preserve"> соответствии со статьёй 378.2 Налогового кодекса Российской Федерации </w:t>
      </w:r>
      <w:r w:rsidR="007545D9">
        <w:t xml:space="preserve">(далее – НК РФ) </w:t>
      </w:r>
      <w:r>
        <w:t>применялись пониженные ставки налога на имущество</w:t>
      </w:r>
      <w:r w:rsidR="00D31F5B">
        <w:t xml:space="preserve"> физических лиц. При этом ставки </w:t>
      </w:r>
      <w:r w:rsidRPr="005F257B">
        <w:t>дифференцировал</w:t>
      </w:r>
      <w:r>
        <w:t>и</w:t>
      </w:r>
      <w:r w:rsidRPr="005F257B">
        <w:t>сь</w:t>
      </w:r>
      <w:r w:rsidR="00D31F5B">
        <w:t xml:space="preserve"> по годам переходного периода, а также </w:t>
      </w:r>
      <w:r>
        <w:t xml:space="preserve">в </w:t>
      </w:r>
      <w:proofErr w:type="gramStart"/>
      <w:r>
        <w:t>зависимости  от</w:t>
      </w:r>
      <w:proofErr w:type="gramEnd"/>
      <w:r>
        <w:t xml:space="preserve"> площади</w:t>
      </w:r>
      <w:r w:rsidR="00D31F5B">
        <w:t xml:space="preserve"> объекта налогообложения (до 1000  и более 1000 квадратных метров)</w:t>
      </w:r>
      <w:r>
        <w:t xml:space="preserve"> и </w:t>
      </w:r>
      <w:r w:rsidR="00E247C3">
        <w:t xml:space="preserve">в зависимости от условного </w:t>
      </w:r>
      <w:r>
        <w:t>вида объект</w:t>
      </w:r>
      <w:r w:rsidR="00E247C3">
        <w:t>а налого</w:t>
      </w:r>
      <w:r w:rsidR="001F319B">
        <w:t>о</w:t>
      </w:r>
      <w:r w:rsidR="00E247C3">
        <w:t>бложения (отдельно стоящие и встроенно-пристроенные к многоквартирным домам</w:t>
      </w:r>
      <w:r w:rsidR="001F319B">
        <w:t>).</w:t>
      </w:r>
      <w:r>
        <w:t xml:space="preserve"> </w:t>
      </w:r>
    </w:p>
    <w:p w14:paraId="6E08E018" w14:textId="3C4F26FD" w:rsidR="00F373C9" w:rsidRDefault="00F373C9" w:rsidP="000E52C7">
      <w:pPr>
        <w:ind w:firstLine="708"/>
        <w:jc w:val="both"/>
      </w:pPr>
      <w:r>
        <w:t xml:space="preserve">С </w:t>
      </w:r>
      <w:r w:rsidR="001F319B">
        <w:t xml:space="preserve">1 января </w:t>
      </w:r>
      <w:r>
        <w:t xml:space="preserve">2024 года </w:t>
      </w:r>
      <w:r w:rsidR="00E247C3">
        <w:t xml:space="preserve">(по окончанию переходного периода) </w:t>
      </w:r>
      <w:r>
        <w:t xml:space="preserve">в соответствии с </w:t>
      </w:r>
      <w:r w:rsidR="00E247C3">
        <w:t xml:space="preserve">частью 3 статьи 3 Положения «О налоге на имущество физических лиц в муниципальном образовании «Город Воткинск» </w:t>
      </w:r>
      <w:r w:rsidR="001F319B">
        <w:t xml:space="preserve">начинает действовать </w:t>
      </w:r>
      <w:r>
        <w:t>ставка налога на имущество по</w:t>
      </w:r>
      <w:r w:rsidR="001F319B">
        <w:t xml:space="preserve"> всем вышеуказанным</w:t>
      </w:r>
      <w:r>
        <w:t xml:space="preserve"> объектам в размере 2 процентов</w:t>
      </w:r>
      <w:r w:rsidR="001F319B">
        <w:t xml:space="preserve"> от кадастровой стоимости</w:t>
      </w:r>
      <w:r>
        <w:t>.</w:t>
      </w:r>
    </w:p>
    <w:p w14:paraId="6589E8CF" w14:textId="43962DCD" w:rsidR="00F373C9" w:rsidRDefault="00AF24BD" w:rsidP="000E52C7">
      <w:pPr>
        <w:ind w:firstLine="708"/>
        <w:jc w:val="both"/>
      </w:pPr>
      <w:r>
        <w:t xml:space="preserve">Законом Удмуртской Республики от 30.011.2022 № 63-РЗ «О внесении изменений в Закон Удмуртской Республики «О налоге на имущество организаций в Удмуртской Республике» в отношении объектов недвижимости, </w:t>
      </w:r>
      <w:bookmarkStart w:id="1" w:name="_Hlk148007784"/>
      <w:r>
        <w:t xml:space="preserve">указанных в статье 378.2 </w:t>
      </w:r>
      <w:r w:rsidR="004B46DA">
        <w:t>Н</w:t>
      </w:r>
      <w:r w:rsidR="007545D9">
        <w:t xml:space="preserve">К </w:t>
      </w:r>
      <w:proofErr w:type="gramStart"/>
      <w:r w:rsidR="007545D9">
        <w:t>РФ</w:t>
      </w:r>
      <w:bookmarkEnd w:id="1"/>
      <w:r>
        <w:t xml:space="preserve">,  </w:t>
      </w:r>
      <w:r w:rsidR="00191FB3">
        <w:t xml:space="preserve"> </w:t>
      </w:r>
      <w:proofErr w:type="gramEnd"/>
      <w:r w:rsidR="003A6A59" w:rsidRPr="003A6A59">
        <w:t>с 1</w:t>
      </w:r>
      <w:r w:rsidR="00537528">
        <w:t xml:space="preserve"> </w:t>
      </w:r>
      <w:r w:rsidR="003A6A59" w:rsidRPr="003A6A59">
        <w:t xml:space="preserve">января 2023 года </w:t>
      </w:r>
      <w:r w:rsidR="003A6A59">
        <w:t xml:space="preserve"> </w:t>
      </w:r>
      <w:r w:rsidR="00191FB3">
        <w:t xml:space="preserve">для организаций установлены </w:t>
      </w:r>
      <w:r w:rsidR="00191FB3" w:rsidRPr="00191FB3">
        <w:t>дифференциров</w:t>
      </w:r>
      <w:r w:rsidR="00191FB3">
        <w:t>анные ставки от 0,</w:t>
      </w:r>
      <w:r w:rsidR="00E352F1">
        <w:t>5</w:t>
      </w:r>
      <w:r w:rsidR="00191FB3">
        <w:t xml:space="preserve"> до 2 процентов  в зависимости от кадастровой стоимости объекта налогообложения.</w:t>
      </w:r>
    </w:p>
    <w:p w14:paraId="76B54335" w14:textId="1942A58F" w:rsidR="00191FB3" w:rsidRDefault="00191FB3" w:rsidP="000E52C7">
      <w:pPr>
        <w:ind w:firstLine="708"/>
        <w:jc w:val="both"/>
      </w:pPr>
      <w:r w:rsidRPr="00191FB3">
        <w:t xml:space="preserve">В целях приведения к единообразию ставок по налогу на имущество организаций и </w:t>
      </w:r>
      <w:r w:rsidR="001F319B">
        <w:t xml:space="preserve">ставок по налогу на имущество </w:t>
      </w:r>
      <w:r w:rsidRPr="00191FB3">
        <w:t>физических лиц в отношении имущества, включенного в Перечень объектов недвижимости, в отношении которых налоговая база в соответствии со стать</w:t>
      </w:r>
      <w:r w:rsidR="007545D9">
        <w:t>ё</w:t>
      </w:r>
      <w:r w:rsidRPr="00191FB3">
        <w:t>й 378.2 Н</w:t>
      </w:r>
      <w:r w:rsidR="007545D9">
        <w:t>К РФ</w:t>
      </w:r>
      <w:r w:rsidRPr="00191FB3">
        <w:t xml:space="preserve"> определяется как кадастровая стоимость</w:t>
      </w:r>
      <w:r w:rsidR="003A6A59">
        <w:t xml:space="preserve">, предлагается установить для физических лиц ставки налога на имущество </w:t>
      </w:r>
      <w:r w:rsidR="001F319B">
        <w:t>аналогично установленным</w:t>
      </w:r>
      <w:r w:rsidR="003A6A59">
        <w:t xml:space="preserve">  </w:t>
      </w:r>
      <w:r w:rsidR="001F319B">
        <w:t xml:space="preserve"> </w:t>
      </w:r>
      <w:r w:rsidR="003A6A59">
        <w:t>законом Удмуртской Республики</w:t>
      </w:r>
      <w:r w:rsidR="001F319B">
        <w:t xml:space="preserve"> для организаций</w:t>
      </w:r>
      <w:r>
        <w:t>.</w:t>
      </w:r>
      <w:r w:rsidR="001F319B">
        <w:t xml:space="preserve"> Дифференциация ставок в зависимости от кадастровой стоимости </w:t>
      </w:r>
      <w:r w:rsidR="007545D9">
        <w:t xml:space="preserve">предлагается </w:t>
      </w:r>
      <w:r w:rsidR="001F319B">
        <w:t>согласно пр</w:t>
      </w:r>
      <w:r w:rsidR="00642AE6">
        <w:t>едставленной</w:t>
      </w:r>
      <w:r w:rsidR="001F319B">
        <w:t xml:space="preserve"> таблицы</w:t>
      </w:r>
      <w:r w:rsidR="00642AE6">
        <w:t>.</w:t>
      </w:r>
      <w:r w:rsidR="001F319B">
        <w:t xml:space="preserve"> </w:t>
      </w:r>
      <w:r w:rsidRPr="00191FB3">
        <w:t xml:space="preserve"> </w:t>
      </w:r>
    </w:p>
    <w:p w14:paraId="22E04BAE" w14:textId="77777777" w:rsidR="003A6A59" w:rsidRDefault="003A6A59" w:rsidP="004E5E3F">
      <w:pPr>
        <w:ind w:firstLine="708"/>
        <w:jc w:val="both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337"/>
        <w:gridCol w:w="3291"/>
      </w:tblGrid>
      <w:tr w:rsidR="003A6A59" w:rsidRPr="00461172" w14:paraId="3B53567E" w14:textId="77777777" w:rsidTr="00453022">
        <w:trPr>
          <w:trHeight w:val="616"/>
        </w:trPr>
        <w:tc>
          <w:tcPr>
            <w:tcW w:w="6487" w:type="dxa"/>
          </w:tcPr>
          <w:p w14:paraId="11C41CC5" w14:textId="77777777" w:rsidR="003A6A59" w:rsidRPr="00461172" w:rsidRDefault="003A6A59" w:rsidP="003D0B7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61172">
              <w:rPr>
                <w:b/>
                <w:color w:val="000000"/>
                <w:sz w:val="22"/>
                <w:szCs w:val="22"/>
              </w:rPr>
              <w:t xml:space="preserve">Кадастровая стоимость </w:t>
            </w:r>
          </w:p>
          <w:p w14:paraId="2B905AC7" w14:textId="77777777" w:rsidR="003A6A59" w:rsidRPr="00461172" w:rsidRDefault="003A6A59" w:rsidP="003D0B7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61172">
              <w:rPr>
                <w:b/>
                <w:color w:val="000000"/>
                <w:sz w:val="22"/>
                <w:szCs w:val="22"/>
              </w:rPr>
              <w:t>объекта налогообложения</w:t>
            </w:r>
          </w:p>
        </w:tc>
        <w:tc>
          <w:tcPr>
            <w:tcW w:w="3367" w:type="dxa"/>
          </w:tcPr>
          <w:p w14:paraId="5BF75A62" w14:textId="77777777" w:rsidR="003A6A59" w:rsidRPr="00461172" w:rsidRDefault="003A6A59" w:rsidP="003D0B7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61172">
              <w:rPr>
                <w:b/>
                <w:color w:val="000000"/>
                <w:sz w:val="22"/>
                <w:szCs w:val="22"/>
              </w:rPr>
              <w:t>Ставка налога</w:t>
            </w:r>
          </w:p>
        </w:tc>
      </w:tr>
      <w:tr w:rsidR="003A6A59" w:rsidRPr="00461172" w14:paraId="75FDC601" w14:textId="77777777" w:rsidTr="00453022">
        <w:trPr>
          <w:trHeight w:val="383"/>
        </w:trPr>
        <w:tc>
          <w:tcPr>
            <w:tcW w:w="6487" w:type="dxa"/>
            <w:vAlign w:val="center"/>
          </w:tcPr>
          <w:p w14:paraId="0729E10A" w14:textId="77777777" w:rsidR="003A6A59" w:rsidRPr="00461172" w:rsidRDefault="003A6A59" w:rsidP="003A6A59">
            <w:pPr>
              <w:rPr>
                <w:color w:val="000000"/>
                <w:sz w:val="22"/>
                <w:szCs w:val="22"/>
              </w:rPr>
            </w:pPr>
            <w:r w:rsidRPr="00461172">
              <w:rPr>
                <w:color w:val="000000"/>
                <w:sz w:val="22"/>
                <w:szCs w:val="22"/>
              </w:rPr>
              <w:t>До 20 млн. рублей (включительно)</w:t>
            </w:r>
          </w:p>
        </w:tc>
        <w:tc>
          <w:tcPr>
            <w:tcW w:w="3367" w:type="dxa"/>
            <w:vAlign w:val="center"/>
          </w:tcPr>
          <w:p w14:paraId="6CAAF820" w14:textId="77777777" w:rsidR="003A6A59" w:rsidRPr="00461172" w:rsidRDefault="003A6A59" w:rsidP="003A6A59">
            <w:pPr>
              <w:jc w:val="center"/>
              <w:rPr>
                <w:color w:val="000000"/>
                <w:sz w:val="22"/>
                <w:szCs w:val="22"/>
              </w:rPr>
            </w:pPr>
            <w:r w:rsidRPr="00461172">
              <w:rPr>
                <w:color w:val="000000"/>
                <w:sz w:val="22"/>
                <w:szCs w:val="22"/>
              </w:rPr>
              <w:t>0,5 процента</w:t>
            </w:r>
          </w:p>
        </w:tc>
      </w:tr>
      <w:tr w:rsidR="003A6A59" w:rsidRPr="00461172" w14:paraId="0380E7CE" w14:textId="77777777" w:rsidTr="00453022">
        <w:trPr>
          <w:trHeight w:val="447"/>
        </w:trPr>
        <w:tc>
          <w:tcPr>
            <w:tcW w:w="6487" w:type="dxa"/>
            <w:vAlign w:val="center"/>
          </w:tcPr>
          <w:p w14:paraId="23A2013C" w14:textId="77777777" w:rsidR="003A6A59" w:rsidRPr="00461172" w:rsidRDefault="003A6A59" w:rsidP="003A6A59">
            <w:pPr>
              <w:rPr>
                <w:color w:val="000000"/>
                <w:sz w:val="22"/>
                <w:szCs w:val="22"/>
              </w:rPr>
            </w:pPr>
            <w:r w:rsidRPr="00461172">
              <w:rPr>
                <w:color w:val="000000"/>
                <w:sz w:val="22"/>
                <w:szCs w:val="22"/>
              </w:rPr>
              <w:t>Свыше 20 млн. рублей до 30 млн. рублей (включительно)</w:t>
            </w:r>
          </w:p>
        </w:tc>
        <w:tc>
          <w:tcPr>
            <w:tcW w:w="3367" w:type="dxa"/>
            <w:vAlign w:val="center"/>
          </w:tcPr>
          <w:p w14:paraId="191631CB" w14:textId="77777777" w:rsidR="003A6A59" w:rsidRPr="00461172" w:rsidRDefault="003A6A59" w:rsidP="003A6A59">
            <w:pPr>
              <w:jc w:val="center"/>
              <w:rPr>
                <w:color w:val="000000"/>
                <w:sz w:val="22"/>
                <w:szCs w:val="22"/>
              </w:rPr>
            </w:pPr>
            <w:r w:rsidRPr="00461172">
              <w:rPr>
                <w:color w:val="000000"/>
                <w:sz w:val="22"/>
                <w:szCs w:val="22"/>
              </w:rPr>
              <w:t>1 процент</w:t>
            </w:r>
          </w:p>
        </w:tc>
      </w:tr>
      <w:tr w:rsidR="003A6A59" w:rsidRPr="00461172" w14:paraId="3CA2E4C1" w14:textId="77777777" w:rsidTr="00453022">
        <w:trPr>
          <w:trHeight w:val="411"/>
        </w:trPr>
        <w:tc>
          <w:tcPr>
            <w:tcW w:w="6487" w:type="dxa"/>
            <w:vAlign w:val="center"/>
          </w:tcPr>
          <w:p w14:paraId="03498003" w14:textId="77777777" w:rsidR="003A6A59" w:rsidRPr="00461172" w:rsidRDefault="003A6A59" w:rsidP="003A6A59">
            <w:pPr>
              <w:rPr>
                <w:color w:val="000000"/>
                <w:sz w:val="22"/>
                <w:szCs w:val="22"/>
              </w:rPr>
            </w:pPr>
            <w:r w:rsidRPr="00461172">
              <w:rPr>
                <w:color w:val="000000"/>
                <w:sz w:val="22"/>
                <w:szCs w:val="22"/>
              </w:rPr>
              <w:t>Свыше 30 млн. рублей</w:t>
            </w:r>
          </w:p>
        </w:tc>
        <w:tc>
          <w:tcPr>
            <w:tcW w:w="3367" w:type="dxa"/>
            <w:vAlign w:val="center"/>
          </w:tcPr>
          <w:p w14:paraId="35C0B314" w14:textId="77777777" w:rsidR="003A6A59" w:rsidRPr="00461172" w:rsidRDefault="003A6A59" w:rsidP="003A6A59">
            <w:pPr>
              <w:jc w:val="center"/>
              <w:rPr>
                <w:color w:val="000000"/>
                <w:sz w:val="22"/>
                <w:szCs w:val="22"/>
              </w:rPr>
            </w:pPr>
            <w:r w:rsidRPr="00461172">
              <w:rPr>
                <w:color w:val="000000"/>
                <w:sz w:val="22"/>
                <w:szCs w:val="22"/>
              </w:rPr>
              <w:t>2 процента</w:t>
            </w:r>
          </w:p>
        </w:tc>
      </w:tr>
    </w:tbl>
    <w:p w14:paraId="4D4523B0" w14:textId="65C54332" w:rsidR="009C7B52" w:rsidRDefault="009C7B52" w:rsidP="004E5E3F">
      <w:pPr>
        <w:ind w:firstLine="708"/>
        <w:jc w:val="both"/>
      </w:pPr>
    </w:p>
    <w:p w14:paraId="61033047" w14:textId="7DF2ECA7" w:rsidR="00642AE6" w:rsidRDefault="00642AE6" w:rsidP="000E59A9">
      <w:pPr>
        <w:ind w:firstLine="708"/>
        <w:jc w:val="both"/>
      </w:pPr>
      <w:r>
        <w:t>Данное предложение по дифференциации ставок не противоречит Н</w:t>
      </w:r>
      <w:r w:rsidR="007545D9">
        <w:t>К РФ</w:t>
      </w:r>
      <w:r>
        <w:t xml:space="preserve">. </w:t>
      </w:r>
    </w:p>
    <w:p w14:paraId="399287E2" w14:textId="5DF1C41B" w:rsidR="000E59A9" w:rsidRDefault="000E59A9" w:rsidP="000E59A9">
      <w:pPr>
        <w:ind w:firstLine="708"/>
        <w:jc w:val="both"/>
      </w:pPr>
      <w:r>
        <w:t>Согласно п</w:t>
      </w:r>
      <w:r w:rsidR="00537528">
        <w:t xml:space="preserve">ункту </w:t>
      </w:r>
      <w:r>
        <w:t>5 статьи 406 Н</w:t>
      </w:r>
      <w:r w:rsidR="007545D9">
        <w:t>К РФ</w:t>
      </w:r>
      <w:r w:rsidR="00780539">
        <w:t xml:space="preserve"> д</w:t>
      </w:r>
      <w:r>
        <w:t>опускается установление дифференцированных налоговых ставок в зависимости от:</w:t>
      </w:r>
    </w:p>
    <w:p w14:paraId="4573C5A3" w14:textId="77777777" w:rsidR="000E59A9" w:rsidRDefault="000E59A9" w:rsidP="000E59A9">
      <w:pPr>
        <w:ind w:firstLine="708"/>
        <w:jc w:val="both"/>
      </w:pPr>
      <w:r>
        <w:t>1) кадастровой стоимости объекта налогообложения;</w:t>
      </w:r>
    </w:p>
    <w:p w14:paraId="7D5A6D28" w14:textId="77777777" w:rsidR="000E59A9" w:rsidRDefault="000E59A9" w:rsidP="000E59A9">
      <w:pPr>
        <w:ind w:firstLine="708"/>
        <w:jc w:val="both"/>
      </w:pPr>
      <w:r>
        <w:t>2) вида объекта налогообложения;</w:t>
      </w:r>
    </w:p>
    <w:p w14:paraId="1FC285B4" w14:textId="5AE22788" w:rsidR="000E59A9" w:rsidRDefault="000E59A9" w:rsidP="000E59A9">
      <w:pPr>
        <w:ind w:firstLine="708"/>
        <w:jc w:val="both"/>
      </w:pPr>
      <w:r>
        <w:t>3) места нахождения объекта налогообложения</w:t>
      </w:r>
      <w:r w:rsidR="00780539">
        <w:t>.</w:t>
      </w:r>
    </w:p>
    <w:p w14:paraId="49ED99B7" w14:textId="77777777" w:rsidR="00537528" w:rsidRDefault="00537528" w:rsidP="000E59A9">
      <w:pPr>
        <w:ind w:firstLine="708"/>
        <w:jc w:val="both"/>
      </w:pPr>
    </w:p>
    <w:p w14:paraId="70D45723" w14:textId="77777777" w:rsidR="007545D9" w:rsidRDefault="007545D9" w:rsidP="000E59A9">
      <w:pPr>
        <w:ind w:firstLine="708"/>
        <w:jc w:val="both"/>
      </w:pPr>
      <w:r>
        <w:t>Дифференциация ставок от кадастровой стоимости объекта налогообложения предлагается представленным проектом.</w:t>
      </w:r>
    </w:p>
    <w:p w14:paraId="1EFD2D95" w14:textId="65EBC698" w:rsidR="007545D9" w:rsidRDefault="007545D9" w:rsidP="000E59A9">
      <w:pPr>
        <w:ind w:firstLine="708"/>
        <w:jc w:val="both"/>
      </w:pPr>
      <w:r>
        <w:t xml:space="preserve">В части дифференциации ставок по виду объекта налогообложения следует отметить, что эта дифференциация уже осуществлена НК РФ (пункт 2 статьи 406).   </w:t>
      </w:r>
    </w:p>
    <w:p w14:paraId="480370CE" w14:textId="4A9616AE" w:rsidR="00642AE6" w:rsidRDefault="007545D9" w:rsidP="000E59A9">
      <w:pPr>
        <w:ind w:firstLine="708"/>
        <w:jc w:val="both"/>
      </w:pPr>
      <w:r>
        <w:t>Коммерческая недвижимость (п</w:t>
      </w:r>
      <w:r w:rsidRPr="00191FB3">
        <w:t>еречень объектов недвижимости, в отношении которых налоговая база в соответствии со стать</w:t>
      </w:r>
      <w:r>
        <w:t>ё</w:t>
      </w:r>
      <w:r w:rsidRPr="00191FB3">
        <w:t>й 378.2 Н</w:t>
      </w:r>
      <w:r>
        <w:t>К РФ</w:t>
      </w:r>
      <w:r w:rsidRPr="00191FB3">
        <w:t xml:space="preserve"> определяется как кадастровая стоимость</w:t>
      </w:r>
      <w:r>
        <w:t xml:space="preserve">) </w:t>
      </w:r>
      <w:r w:rsidR="007D2478">
        <w:t>это и есть отдельный вид объекта недвижимости.</w:t>
      </w:r>
      <w:r>
        <w:t xml:space="preserve"> </w:t>
      </w:r>
    </w:p>
    <w:p w14:paraId="6C4595DF" w14:textId="796FB8BF" w:rsidR="00EB31BE" w:rsidRDefault="007D2478" w:rsidP="00EB31BE">
      <w:pPr>
        <w:ind w:firstLine="708"/>
        <w:jc w:val="both"/>
      </w:pPr>
      <w:r>
        <w:t>В части дифференцирования ставок в зависимости от места нахождения объекта налогообложения следует отметить что в</w:t>
      </w:r>
      <w:r w:rsidR="00EB31BE">
        <w:t xml:space="preserve"> соответствии с</w:t>
      </w:r>
      <w:r w:rsidR="00EB31BE" w:rsidRPr="00EB31BE">
        <w:t xml:space="preserve"> ч</w:t>
      </w:r>
      <w:r w:rsidR="00EB31BE">
        <w:t>астью</w:t>
      </w:r>
      <w:r w:rsidR="00EB31BE" w:rsidRPr="00EB31BE">
        <w:t xml:space="preserve"> 2 ст</w:t>
      </w:r>
      <w:r w:rsidR="00EB31BE">
        <w:t>атьи</w:t>
      </w:r>
      <w:r w:rsidR="00EB31BE" w:rsidRPr="00EB31BE">
        <w:t xml:space="preserve"> 14</w:t>
      </w:r>
      <w:r w:rsidR="00EB31BE">
        <w:t xml:space="preserve"> </w:t>
      </w:r>
      <w:r w:rsidR="00EB31BE" w:rsidRPr="00EB31BE">
        <w:t>Федеральн</w:t>
      </w:r>
      <w:r w:rsidR="00EB31BE">
        <w:t>ого</w:t>
      </w:r>
      <w:r w:rsidR="00EB31BE" w:rsidRPr="00EB31BE">
        <w:t xml:space="preserve"> </w:t>
      </w:r>
      <w:r w:rsidR="00EB31BE" w:rsidRPr="00EB31BE">
        <w:lastRenderedPageBreak/>
        <w:t>закон</w:t>
      </w:r>
      <w:r w:rsidR="00EB31BE">
        <w:t>а</w:t>
      </w:r>
      <w:r w:rsidR="00EB31BE" w:rsidRPr="00EB31BE">
        <w:t xml:space="preserve"> от 03.07.2016 N 237-ФЗ </w:t>
      </w:r>
      <w:r>
        <w:t>«</w:t>
      </w:r>
      <w:r w:rsidR="00EB31BE" w:rsidRPr="00EB31BE">
        <w:t>О государственной кадастровой оценке</w:t>
      </w:r>
      <w:r>
        <w:t>»</w:t>
      </w:r>
      <w:r w:rsidR="00EB31BE">
        <w:t xml:space="preserve"> при определении кадастровой стоимости объектов недвижимости обязательно оценивается, как влияют на эту стоимость сведения о местоположении объекта. </w:t>
      </w:r>
      <w:r>
        <w:t>Фактически при определении кадастровой стоимости место нахождение объекта уже учтено.</w:t>
      </w:r>
    </w:p>
    <w:p w14:paraId="66009EB9" w14:textId="3B2ED673" w:rsidR="001A6E72" w:rsidRDefault="001A6E72" w:rsidP="004E5E3F">
      <w:pPr>
        <w:ind w:firstLine="708"/>
        <w:jc w:val="both"/>
      </w:pPr>
      <w:r>
        <w:t xml:space="preserve">На основании выше изложенного, с учетом действующего </w:t>
      </w:r>
      <w:r w:rsidR="00537528">
        <w:t>законодательства, на</w:t>
      </w:r>
      <w:r w:rsidR="006C6C79">
        <w:t xml:space="preserve"> муниципальном </w:t>
      </w:r>
      <w:r w:rsidR="00537528">
        <w:t>уровне установление</w:t>
      </w:r>
      <w:r w:rsidR="006C6C79">
        <w:t xml:space="preserve"> </w:t>
      </w:r>
      <w:r w:rsidR="00537528">
        <w:t>дифференцированных налоговых</w:t>
      </w:r>
      <w:r>
        <w:t xml:space="preserve"> ставок   в </w:t>
      </w:r>
      <w:r w:rsidR="00537528">
        <w:t>отношении объектов</w:t>
      </w:r>
      <w:r>
        <w:t xml:space="preserve">, </w:t>
      </w:r>
      <w:r w:rsidRPr="001A6E72">
        <w:t>указанных в статье 378.2 Налогового кодекса</w:t>
      </w:r>
      <w:r>
        <w:t xml:space="preserve">, </w:t>
      </w:r>
      <w:r w:rsidR="006C6C79">
        <w:t xml:space="preserve">возможно   только в </w:t>
      </w:r>
      <w:r w:rsidR="00537528">
        <w:t>зависимости от</w:t>
      </w:r>
      <w:r w:rsidR="006C6C79">
        <w:t xml:space="preserve"> кадастровой стоимости объекта.</w:t>
      </w:r>
    </w:p>
    <w:p w14:paraId="4E0F7C4F" w14:textId="28438356" w:rsidR="007D2478" w:rsidRPr="00306E4E" w:rsidRDefault="007D2478" w:rsidP="003A0357">
      <w:pPr>
        <w:ind w:firstLine="708"/>
        <w:jc w:val="both"/>
      </w:pPr>
      <w:r w:rsidRPr="003A0357">
        <w:t xml:space="preserve">Это подтверждается существующей судебной практикой судов общей юрисдикции и арбитражных судов в том числе и по нормативным правовым актам принятым органами местного самоуправления </w:t>
      </w:r>
      <w:r w:rsidR="00D748A0" w:rsidRPr="003A0357">
        <w:t>в Удмуртской Республике</w:t>
      </w:r>
      <w:r w:rsidR="003A0357" w:rsidRPr="00306E4E">
        <w:t xml:space="preserve"> (Кассационное </w:t>
      </w:r>
      <w:hyperlink r:id="rId5">
        <w:r w:rsidR="003A0357" w:rsidRPr="00306E4E">
          <w:t>определение</w:t>
        </w:r>
      </w:hyperlink>
      <w:r w:rsidR="003A0357" w:rsidRPr="00306E4E">
        <w:t xml:space="preserve"> Шестого кассационного суда общей юрисдикции от 10.11.2021 N 88а-20290/2021 и Апелляционное </w:t>
      </w:r>
      <w:hyperlink r:id="rId6">
        <w:r w:rsidR="003A0357" w:rsidRPr="00306E4E">
          <w:t>определение</w:t>
        </w:r>
      </w:hyperlink>
      <w:r w:rsidR="003A0357" w:rsidRPr="00306E4E">
        <w:t xml:space="preserve"> Четвёртого апелляционного суда общей юрисдикции от 25.01.2022 N 66а-72/2022 на решение Городской думы города Ижевска установившего дифференциацию ставок от площади объекта налогообложения).  </w:t>
      </w:r>
      <w:r w:rsidRPr="00306E4E">
        <w:t xml:space="preserve">  </w:t>
      </w:r>
    </w:p>
    <w:p w14:paraId="0EE5D2DF" w14:textId="21D7675E" w:rsidR="00537528" w:rsidRDefault="00537528" w:rsidP="004E5E3F">
      <w:pPr>
        <w:ind w:firstLine="708"/>
        <w:jc w:val="both"/>
      </w:pPr>
    </w:p>
    <w:p w14:paraId="06DB5AA5" w14:textId="59C9A5E6" w:rsidR="00306E4E" w:rsidRDefault="00306E4E" w:rsidP="004E5E3F">
      <w:pPr>
        <w:ind w:firstLine="708"/>
        <w:jc w:val="both"/>
      </w:pPr>
      <w:r>
        <w:t>Справочная информация по</w:t>
      </w:r>
      <w:r w:rsidR="00095CA4">
        <w:t xml:space="preserve"> изменению кадастровой стоимости по группам </w:t>
      </w:r>
      <w:r w:rsidR="00A61222">
        <w:t xml:space="preserve">свыше 30 </w:t>
      </w:r>
      <w:proofErr w:type="spellStart"/>
      <w:r w:rsidR="00A61222">
        <w:t>млн.руб</w:t>
      </w:r>
      <w:proofErr w:type="spellEnd"/>
      <w:r w:rsidR="00A61222">
        <w:t xml:space="preserve">, 20-30 </w:t>
      </w:r>
      <w:proofErr w:type="spellStart"/>
      <w:r w:rsidR="00A61222">
        <w:t>млн.руб</w:t>
      </w:r>
      <w:proofErr w:type="spellEnd"/>
      <w:r w:rsidR="00A61222">
        <w:t xml:space="preserve">. и до 20 млн руб. применительно к существующей кадастровой стоимости (оценка 2019 года) и кадастровой стоимости с 1 января 2024 года (оценка 2023 года) представлена в таблице  </w:t>
      </w:r>
      <w:r>
        <w:t xml:space="preserve"> </w:t>
      </w:r>
    </w:p>
    <w:p w14:paraId="334073C6" w14:textId="3428859B" w:rsidR="00053170" w:rsidRDefault="00053170" w:rsidP="00053170">
      <w:pPr>
        <w:jc w:val="center"/>
      </w:pPr>
    </w:p>
    <w:tbl>
      <w:tblPr>
        <w:tblStyle w:val="a5"/>
        <w:tblW w:w="9641" w:type="dxa"/>
        <w:tblLook w:val="04A0" w:firstRow="1" w:lastRow="0" w:firstColumn="1" w:lastColumn="0" w:noHBand="0" w:noVBand="1"/>
      </w:tblPr>
      <w:tblGrid>
        <w:gridCol w:w="4390"/>
        <w:gridCol w:w="2554"/>
        <w:gridCol w:w="2697"/>
      </w:tblGrid>
      <w:tr w:rsidR="00512472" w14:paraId="3F109DDA" w14:textId="77777777" w:rsidTr="008807D2">
        <w:trPr>
          <w:trHeight w:val="776"/>
        </w:trPr>
        <w:tc>
          <w:tcPr>
            <w:tcW w:w="9641" w:type="dxa"/>
            <w:gridSpan w:val="3"/>
            <w:vAlign w:val="center"/>
          </w:tcPr>
          <w:p w14:paraId="516A070B" w14:textId="77777777" w:rsidR="00512472" w:rsidRDefault="00512472" w:rsidP="002242AA">
            <w:pPr>
              <w:jc w:val="center"/>
              <w:rPr>
                <w:sz w:val="22"/>
                <w:szCs w:val="22"/>
              </w:rPr>
            </w:pPr>
            <w:r w:rsidRPr="002C1086">
              <w:rPr>
                <w:b/>
                <w:bCs/>
                <w:sz w:val="22"/>
                <w:szCs w:val="22"/>
              </w:rPr>
              <w:t xml:space="preserve">Свыше 30 </w:t>
            </w:r>
            <w:proofErr w:type="spellStart"/>
            <w:r w:rsidRPr="002C1086">
              <w:rPr>
                <w:b/>
                <w:bCs/>
                <w:sz w:val="22"/>
                <w:szCs w:val="22"/>
              </w:rPr>
              <w:t>млн.руб</w:t>
            </w:r>
            <w:proofErr w:type="spellEnd"/>
            <w:r w:rsidRPr="002C1086">
              <w:rPr>
                <w:b/>
                <w:bCs/>
                <w:sz w:val="22"/>
                <w:szCs w:val="22"/>
              </w:rPr>
              <w:t xml:space="preserve">. </w:t>
            </w:r>
            <w:r w:rsidR="002242AA">
              <w:rPr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="007628AA" w:rsidRPr="002C1086">
              <w:rPr>
                <w:b/>
                <w:bCs/>
                <w:sz w:val="22"/>
                <w:szCs w:val="22"/>
              </w:rPr>
              <w:t>ставка</w:t>
            </w:r>
            <w:proofErr w:type="gramEnd"/>
            <w:r w:rsidR="007628AA" w:rsidRPr="002C1086">
              <w:rPr>
                <w:b/>
                <w:bCs/>
                <w:sz w:val="22"/>
                <w:szCs w:val="22"/>
              </w:rPr>
              <w:t xml:space="preserve"> 2%</w:t>
            </w:r>
            <w:r w:rsidRPr="002C1086">
              <w:rPr>
                <w:b/>
                <w:bCs/>
                <w:sz w:val="22"/>
                <w:szCs w:val="22"/>
              </w:rPr>
              <w:t xml:space="preserve"> </w:t>
            </w:r>
            <w:r w:rsidR="002242AA">
              <w:rPr>
                <w:b/>
                <w:bCs/>
                <w:sz w:val="22"/>
                <w:szCs w:val="22"/>
              </w:rPr>
              <w:t xml:space="preserve">  </w:t>
            </w:r>
            <w:r w:rsidR="005750A6" w:rsidRPr="002C1086">
              <w:rPr>
                <w:b/>
                <w:bCs/>
                <w:sz w:val="22"/>
                <w:szCs w:val="22"/>
              </w:rPr>
              <w:t>36 объектов по оценке 2019 года</w:t>
            </w:r>
            <w:r w:rsidR="007628AA" w:rsidRPr="002C1086">
              <w:rPr>
                <w:sz w:val="22"/>
                <w:szCs w:val="22"/>
              </w:rPr>
              <w:t xml:space="preserve"> </w:t>
            </w:r>
          </w:p>
          <w:p w14:paraId="527442E3" w14:textId="77777777" w:rsidR="00095CA4" w:rsidRDefault="008B14DB" w:rsidP="002242AA">
            <w:pPr>
              <w:jc w:val="center"/>
              <w:rPr>
                <w:b/>
                <w:sz w:val="22"/>
                <w:szCs w:val="22"/>
              </w:rPr>
            </w:pPr>
            <w:r w:rsidRPr="008B14DB">
              <w:rPr>
                <w:b/>
                <w:sz w:val="22"/>
                <w:szCs w:val="22"/>
              </w:rPr>
              <w:t xml:space="preserve">По оценке 2023 года: </w:t>
            </w:r>
          </w:p>
          <w:p w14:paraId="655BBEFF" w14:textId="5136D5E8" w:rsidR="00306E4E" w:rsidRPr="008B14DB" w:rsidRDefault="00095CA4" w:rsidP="002242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объектов перешли</w:t>
            </w:r>
            <w:r w:rsidR="00306E4E" w:rsidRPr="008B14DB">
              <w:rPr>
                <w:b/>
                <w:sz w:val="22"/>
                <w:szCs w:val="22"/>
              </w:rPr>
              <w:t xml:space="preserve"> в группу 20-30 </w:t>
            </w:r>
            <w:proofErr w:type="spellStart"/>
            <w:r w:rsidR="00306E4E" w:rsidRPr="008B14DB">
              <w:rPr>
                <w:b/>
                <w:sz w:val="22"/>
                <w:szCs w:val="22"/>
              </w:rPr>
              <w:t>млн.руб</w:t>
            </w:r>
            <w:proofErr w:type="spellEnd"/>
            <w:r w:rsidR="008B14DB" w:rsidRPr="008B14DB">
              <w:rPr>
                <w:b/>
                <w:sz w:val="22"/>
                <w:szCs w:val="22"/>
              </w:rPr>
              <w:t>.</w:t>
            </w:r>
            <w:r w:rsidR="00306E4E" w:rsidRPr="008B14DB">
              <w:rPr>
                <w:b/>
                <w:sz w:val="22"/>
                <w:szCs w:val="22"/>
              </w:rPr>
              <w:t xml:space="preserve"> со ставкой 1%</w:t>
            </w:r>
            <w:r w:rsidR="008B14DB" w:rsidRPr="008B14DB">
              <w:rPr>
                <w:b/>
                <w:sz w:val="22"/>
                <w:szCs w:val="22"/>
              </w:rPr>
              <w:t>,</w:t>
            </w:r>
          </w:p>
          <w:p w14:paraId="44C3A0FC" w14:textId="5EB718EA" w:rsidR="008B14DB" w:rsidRPr="008B14DB" w:rsidRDefault="008B14DB" w:rsidP="002242AA">
            <w:pPr>
              <w:jc w:val="center"/>
              <w:rPr>
                <w:b/>
                <w:sz w:val="22"/>
                <w:szCs w:val="22"/>
              </w:rPr>
            </w:pPr>
            <w:r w:rsidRPr="008B14DB">
              <w:rPr>
                <w:b/>
                <w:sz w:val="22"/>
                <w:szCs w:val="22"/>
              </w:rPr>
              <w:t xml:space="preserve">1 объект перешёл в группу до 20 </w:t>
            </w:r>
            <w:proofErr w:type="spellStart"/>
            <w:r w:rsidRPr="008B14DB">
              <w:rPr>
                <w:b/>
                <w:sz w:val="22"/>
                <w:szCs w:val="22"/>
              </w:rPr>
              <w:t>млн.руб</w:t>
            </w:r>
            <w:proofErr w:type="spellEnd"/>
            <w:r w:rsidRPr="008B14DB">
              <w:rPr>
                <w:b/>
                <w:sz w:val="22"/>
                <w:szCs w:val="22"/>
              </w:rPr>
              <w:t>. со ставкой 0,5%</w:t>
            </w:r>
          </w:p>
          <w:p w14:paraId="5CB24BBE" w14:textId="793B7A05" w:rsidR="008807D2" w:rsidRPr="008807D2" w:rsidRDefault="008807D2" w:rsidP="008B14DB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</w:t>
            </w:r>
          </w:p>
        </w:tc>
      </w:tr>
      <w:tr w:rsidR="00053170" w14:paraId="369C53E3" w14:textId="77777777" w:rsidTr="00265B79">
        <w:trPr>
          <w:trHeight w:val="419"/>
        </w:trPr>
        <w:tc>
          <w:tcPr>
            <w:tcW w:w="4390" w:type="dxa"/>
          </w:tcPr>
          <w:p w14:paraId="501855C5" w14:textId="6A6CB82C" w:rsidR="00053170" w:rsidRPr="002C1086" w:rsidRDefault="00053170" w:rsidP="002C1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4" w:type="dxa"/>
            <w:vAlign w:val="center"/>
          </w:tcPr>
          <w:p w14:paraId="3E31E21B" w14:textId="0A7C445B" w:rsidR="00053170" w:rsidRPr="00265B79" w:rsidRDefault="00053170" w:rsidP="00265B79">
            <w:pPr>
              <w:jc w:val="center"/>
              <w:rPr>
                <w:b/>
                <w:bCs/>
                <w:sz w:val="22"/>
                <w:szCs w:val="22"/>
              </w:rPr>
            </w:pPr>
            <w:r w:rsidRPr="00265B79">
              <w:rPr>
                <w:b/>
                <w:bCs/>
                <w:sz w:val="22"/>
                <w:szCs w:val="22"/>
              </w:rPr>
              <w:t>По оценке 2019 года</w:t>
            </w:r>
          </w:p>
        </w:tc>
        <w:tc>
          <w:tcPr>
            <w:tcW w:w="2697" w:type="dxa"/>
            <w:vAlign w:val="center"/>
          </w:tcPr>
          <w:p w14:paraId="1ABBEDBE" w14:textId="4E39D2DC" w:rsidR="00053170" w:rsidRPr="00265B79" w:rsidRDefault="00053170" w:rsidP="00265B79">
            <w:pPr>
              <w:jc w:val="center"/>
              <w:rPr>
                <w:b/>
                <w:bCs/>
                <w:sz w:val="22"/>
                <w:szCs w:val="22"/>
              </w:rPr>
            </w:pPr>
            <w:r w:rsidRPr="00265B79">
              <w:rPr>
                <w:b/>
                <w:bCs/>
                <w:sz w:val="22"/>
                <w:szCs w:val="22"/>
              </w:rPr>
              <w:t>По оценке 2023 года</w:t>
            </w:r>
          </w:p>
        </w:tc>
      </w:tr>
      <w:tr w:rsidR="00053170" w14:paraId="3F42BE08" w14:textId="77777777" w:rsidTr="00265B79">
        <w:trPr>
          <w:trHeight w:val="561"/>
        </w:trPr>
        <w:tc>
          <w:tcPr>
            <w:tcW w:w="4390" w:type="dxa"/>
            <w:vAlign w:val="center"/>
          </w:tcPr>
          <w:p w14:paraId="0A79304F" w14:textId="3E7F5D4C" w:rsidR="00053170" w:rsidRPr="002C1086" w:rsidRDefault="007628AA" w:rsidP="002C1086">
            <w:pPr>
              <w:jc w:val="center"/>
              <w:rPr>
                <w:sz w:val="22"/>
                <w:szCs w:val="22"/>
              </w:rPr>
            </w:pPr>
            <w:r w:rsidRPr="002C1086">
              <w:rPr>
                <w:sz w:val="22"/>
                <w:szCs w:val="22"/>
              </w:rPr>
              <w:t>Общая к</w:t>
            </w:r>
            <w:r w:rsidR="00053170" w:rsidRPr="002C1086">
              <w:rPr>
                <w:sz w:val="22"/>
                <w:szCs w:val="22"/>
              </w:rPr>
              <w:t>адастровая стоимость</w:t>
            </w:r>
            <w:r w:rsidR="008807D2">
              <w:rPr>
                <w:sz w:val="22"/>
                <w:szCs w:val="22"/>
              </w:rPr>
              <w:t xml:space="preserve"> </w:t>
            </w:r>
            <w:r w:rsidR="003E754A" w:rsidRPr="003E754A">
              <w:rPr>
                <w:sz w:val="22"/>
                <w:szCs w:val="22"/>
              </w:rPr>
              <w:t>36 объектов</w:t>
            </w:r>
          </w:p>
        </w:tc>
        <w:tc>
          <w:tcPr>
            <w:tcW w:w="2554" w:type="dxa"/>
            <w:vAlign w:val="center"/>
          </w:tcPr>
          <w:p w14:paraId="264AF858" w14:textId="6D71E64B" w:rsidR="00053170" w:rsidRPr="002C1086" w:rsidRDefault="00053170" w:rsidP="00265B79">
            <w:pPr>
              <w:jc w:val="center"/>
              <w:rPr>
                <w:sz w:val="22"/>
                <w:szCs w:val="22"/>
              </w:rPr>
            </w:pPr>
            <w:r w:rsidRPr="002C1086">
              <w:rPr>
                <w:sz w:val="22"/>
                <w:szCs w:val="22"/>
              </w:rPr>
              <w:t xml:space="preserve">1628,5 </w:t>
            </w:r>
            <w:proofErr w:type="spellStart"/>
            <w:r w:rsidRPr="002C1086">
              <w:rPr>
                <w:sz w:val="22"/>
                <w:szCs w:val="22"/>
              </w:rPr>
              <w:t>млн.руб</w:t>
            </w:r>
            <w:proofErr w:type="spellEnd"/>
            <w:r w:rsidRPr="002C1086">
              <w:rPr>
                <w:sz w:val="22"/>
                <w:szCs w:val="22"/>
              </w:rPr>
              <w:t>.</w:t>
            </w:r>
          </w:p>
        </w:tc>
        <w:tc>
          <w:tcPr>
            <w:tcW w:w="2697" w:type="dxa"/>
            <w:vAlign w:val="center"/>
          </w:tcPr>
          <w:p w14:paraId="25260962" w14:textId="0BBBCBB3" w:rsidR="00053170" w:rsidRPr="002C1086" w:rsidRDefault="00053170" w:rsidP="00265B79">
            <w:pPr>
              <w:jc w:val="center"/>
              <w:rPr>
                <w:sz w:val="22"/>
                <w:szCs w:val="22"/>
              </w:rPr>
            </w:pPr>
            <w:r w:rsidRPr="002C1086">
              <w:rPr>
                <w:sz w:val="22"/>
                <w:szCs w:val="22"/>
              </w:rPr>
              <w:t xml:space="preserve">1605 </w:t>
            </w:r>
            <w:proofErr w:type="spellStart"/>
            <w:r w:rsidRPr="002C1086">
              <w:rPr>
                <w:sz w:val="22"/>
                <w:szCs w:val="22"/>
              </w:rPr>
              <w:t>млн.руб</w:t>
            </w:r>
            <w:proofErr w:type="spellEnd"/>
            <w:r w:rsidRPr="002C1086">
              <w:rPr>
                <w:sz w:val="22"/>
                <w:szCs w:val="22"/>
              </w:rPr>
              <w:t>.</w:t>
            </w:r>
          </w:p>
        </w:tc>
      </w:tr>
      <w:tr w:rsidR="007628AA" w14:paraId="12A22ACD" w14:textId="77777777" w:rsidTr="002242AA">
        <w:trPr>
          <w:trHeight w:val="700"/>
        </w:trPr>
        <w:tc>
          <w:tcPr>
            <w:tcW w:w="4390" w:type="dxa"/>
            <w:vAlign w:val="center"/>
          </w:tcPr>
          <w:p w14:paraId="35C8E450" w14:textId="0F3C23C4" w:rsidR="007628AA" w:rsidRPr="002C1086" w:rsidRDefault="002C1086" w:rsidP="002242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7628AA" w:rsidRPr="00512472">
              <w:rPr>
                <w:sz w:val="22"/>
                <w:szCs w:val="22"/>
              </w:rPr>
              <w:t xml:space="preserve">нижение </w:t>
            </w:r>
            <w:r w:rsidRPr="00512472">
              <w:rPr>
                <w:sz w:val="22"/>
                <w:szCs w:val="22"/>
              </w:rPr>
              <w:t>стоимости по</w:t>
            </w:r>
            <w:r w:rsidR="007628AA" w:rsidRPr="00512472">
              <w:rPr>
                <w:sz w:val="22"/>
                <w:szCs w:val="22"/>
              </w:rPr>
              <w:t xml:space="preserve"> 22 объектам</w:t>
            </w:r>
            <w:r w:rsidR="005750A6" w:rsidRPr="002C1086">
              <w:rPr>
                <w:sz w:val="22"/>
                <w:szCs w:val="22"/>
              </w:rPr>
              <w:t>:</w:t>
            </w:r>
            <w:r w:rsidR="007628AA" w:rsidRPr="002C1086">
              <w:rPr>
                <w:sz w:val="22"/>
                <w:szCs w:val="22"/>
              </w:rPr>
              <w:t xml:space="preserve">  </w:t>
            </w:r>
          </w:p>
        </w:tc>
        <w:tc>
          <w:tcPr>
            <w:tcW w:w="5251" w:type="dxa"/>
            <w:gridSpan w:val="2"/>
            <w:vAlign w:val="center"/>
          </w:tcPr>
          <w:p w14:paraId="69BE0D5C" w14:textId="11C9ED3B" w:rsidR="005750A6" w:rsidRPr="002C1086" w:rsidRDefault="003E754A" w:rsidP="002242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gramStart"/>
            <w:r>
              <w:rPr>
                <w:sz w:val="22"/>
                <w:szCs w:val="22"/>
                <w:lang w:val="en-US"/>
              </w:rPr>
              <w:t>min</w:t>
            </w:r>
            <w:r w:rsidRPr="0070210A">
              <w:rPr>
                <w:sz w:val="22"/>
                <w:szCs w:val="22"/>
              </w:rPr>
              <w:t xml:space="preserve">)   </w:t>
            </w:r>
            <w:proofErr w:type="gramEnd"/>
            <w:r w:rsidRPr="0070210A">
              <w:rPr>
                <w:sz w:val="22"/>
                <w:szCs w:val="22"/>
              </w:rPr>
              <w:t xml:space="preserve">    </w:t>
            </w:r>
            <w:r w:rsidR="007628AA" w:rsidRPr="002C1086">
              <w:rPr>
                <w:sz w:val="22"/>
                <w:szCs w:val="22"/>
              </w:rPr>
              <w:t xml:space="preserve">- 1,5 </w:t>
            </w:r>
            <w:proofErr w:type="spellStart"/>
            <w:r w:rsidR="007628AA" w:rsidRPr="002C1086">
              <w:rPr>
                <w:sz w:val="22"/>
                <w:szCs w:val="22"/>
              </w:rPr>
              <w:t>млн.руб</w:t>
            </w:r>
            <w:proofErr w:type="spellEnd"/>
            <w:r w:rsidR="007628AA" w:rsidRPr="002C1086">
              <w:rPr>
                <w:sz w:val="22"/>
                <w:szCs w:val="22"/>
              </w:rPr>
              <w:t>.  ул. 1 Мая,81</w:t>
            </w:r>
          </w:p>
          <w:p w14:paraId="20630ACD" w14:textId="05A2B3D6" w:rsidR="007628AA" w:rsidRPr="002C1086" w:rsidRDefault="003E754A" w:rsidP="002242AA">
            <w:pPr>
              <w:rPr>
                <w:sz w:val="22"/>
                <w:szCs w:val="22"/>
              </w:rPr>
            </w:pPr>
            <w:r w:rsidRPr="003E754A">
              <w:rPr>
                <w:sz w:val="22"/>
                <w:szCs w:val="22"/>
              </w:rPr>
              <w:t>(</w:t>
            </w:r>
            <w:proofErr w:type="gramStart"/>
            <w:r>
              <w:rPr>
                <w:sz w:val="22"/>
                <w:szCs w:val="22"/>
                <w:lang w:val="en-US"/>
              </w:rPr>
              <w:t>max</w:t>
            </w:r>
            <w:r w:rsidRPr="003E754A">
              <w:rPr>
                <w:sz w:val="22"/>
                <w:szCs w:val="22"/>
              </w:rPr>
              <w:t xml:space="preserve">)  </w:t>
            </w:r>
            <w:r w:rsidRPr="0070210A">
              <w:rPr>
                <w:sz w:val="22"/>
                <w:szCs w:val="22"/>
              </w:rPr>
              <w:t xml:space="preserve"> </w:t>
            </w:r>
            <w:proofErr w:type="gramEnd"/>
            <w:r w:rsidRPr="0070210A">
              <w:rPr>
                <w:sz w:val="22"/>
                <w:szCs w:val="22"/>
              </w:rPr>
              <w:t xml:space="preserve">   </w:t>
            </w:r>
            <w:r w:rsidR="007628AA" w:rsidRPr="002C1086">
              <w:rPr>
                <w:sz w:val="22"/>
                <w:szCs w:val="22"/>
              </w:rPr>
              <w:t>-</w:t>
            </w:r>
            <w:r w:rsidR="00705B6B">
              <w:rPr>
                <w:sz w:val="22"/>
                <w:szCs w:val="22"/>
              </w:rPr>
              <w:t xml:space="preserve"> </w:t>
            </w:r>
            <w:r w:rsidR="007628AA" w:rsidRPr="002C1086">
              <w:rPr>
                <w:sz w:val="22"/>
                <w:szCs w:val="22"/>
              </w:rPr>
              <w:t xml:space="preserve">15 </w:t>
            </w:r>
            <w:proofErr w:type="spellStart"/>
            <w:r w:rsidR="007628AA" w:rsidRPr="002C1086">
              <w:rPr>
                <w:sz w:val="22"/>
                <w:szCs w:val="22"/>
              </w:rPr>
              <w:t>млн.руб</w:t>
            </w:r>
            <w:proofErr w:type="spellEnd"/>
            <w:r w:rsidR="007628AA" w:rsidRPr="002C1086">
              <w:rPr>
                <w:sz w:val="22"/>
                <w:szCs w:val="22"/>
              </w:rPr>
              <w:t xml:space="preserve">.  </w:t>
            </w:r>
            <w:r w:rsidR="005750A6" w:rsidRPr="002C1086">
              <w:rPr>
                <w:sz w:val="22"/>
                <w:szCs w:val="22"/>
              </w:rPr>
              <w:t>ул.</w:t>
            </w:r>
            <w:r w:rsidR="007628AA" w:rsidRPr="002C1086">
              <w:rPr>
                <w:sz w:val="22"/>
                <w:szCs w:val="22"/>
              </w:rPr>
              <w:t xml:space="preserve"> Привокзальная ,1</w:t>
            </w:r>
          </w:p>
        </w:tc>
      </w:tr>
      <w:tr w:rsidR="005750A6" w14:paraId="1F43B54B" w14:textId="77777777" w:rsidTr="00265B79">
        <w:trPr>
          <w:trHeight w:val="565"/>
        </w:trPr>
        <w:tc>
          <w:tcPr>
            <w:tcW w:w="4390" w:type="dxa"/>
            <w:vAlign w:val="center"/>
          </w:tcPr>
          <w:p w14:paraId="5EB8973A" w14:textId="77777777" w:rsidR="00143090" w:rsidRDefault="005750A6" w:rsidP="002242AA">
            <w:pPr>
              <w:ind w:firstLine="455"/>
              <w:rPr>
                <w:sz w:val="22"/>
                <w:szCs w:val="22"/>
              </w:rPr>
            </w:pPr>
            <w:r w:rsidRPr="002C1086">
              <w:rPr>
                <w:sz w:val="22"/>
                <w:szCs w:val="22"/>
              </w:rPr>
              <w:t xml:space="preserve">1 </w:t>
            </w:r>
            <w:r w:rsidR="002C1086" w:rsidRPr="002C1086">
              <w:rPr>
                <w:sz w:val="22"/>
                <w:szCs w:val="22"/>
              </w:rPr>
              <w:t>объект снижение</w:t>
            </w:r>
            <w:r w:rsidRPr="002C1086">
              <w:rPr>
                <w:sz w:val="22"/>
                <w:szCs w:val="22"/>
              </w:rPr>
              <w:t xml:space="preserve"> ставки до 0,5%</w:t>
            </w:r>
            <w:r w:rsidR="00143090">
              <w:rPr>
                <w:sz w:val="22"/>
                <w:szCs w:val="22"/>
              </w:rPr>
              <w:t xml:space="preserve"> </w:t>
            </w:r>
          </w:p>
          <w:p w14:paraId="69E3DA65" w14:textId="3F6D49E4" w:rsidR="005750A6" w:rsidRPr="002C1086" w:rsidRDefault="00143090" w:rsidP="002242AA">
            <w:pPr>
              <w:ind w:firstLine="4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(до 20 </w:t>
            </w:r>
            <w:proofErr w:type="spellStart"/>
            <w:r>
              <w:rPr>
                <w:sz w:val="22"/>
                <w:szCs w:val="22"/>
              </w:rPr>
              <w:t>млн.руб</w:t>
            </w:r>
            <w:proofErr w:type="spellEnd"/>
            <w:r>
              <w:rPr>
                <w:sz w:val="22"/>
                <w:szCs w:val="22"/>
              </w:rPr>
              <w:t>.)</w:t>
            </w:r>
          </w:p>
        </w:tc>
        <w:tc>
          <w:tcPr>
            <w:tcW w:w="2554" w:type="dxa"/>
            <w:vAlign w:val="center"/>
          </w:tcPr>
          <w:p w14:paraId="7D0BFD3F" w14:textId="1E26F433" w:rsidR="005750A6" w:rsidRPr="002C1086" w:rsidRDefault="005750A6" w:rsidP="00265B79">
            <w:pPr>
              <w:jc w:val="center"/>
              <w:rPr>
                <w:sz w:val="22"/>
                <w:szCs w:val="22"/>
              </w:rPr>
            </w:pPr>
            <w:r w:rsidRPr="002C1086">
              <w:rPr>
                <w:sz w:val="22"/>
                <w:szCs w:val="22"/>
              </w:rPr>
              <w:t xml:space="preserve">31 </w:t>
            </w:r>
            <w:proofErr w:type="spellStart"/>
            <w:r w:rsidRPr="002C1086">
              <w:rPr>
                <w:sz w:val="22"/>
                <w:szCs w:val="22"/>
              </w:rPr>
              <w:t>млн.руб</w:t>
            </w:r>
            <w:proofErr w:type="spellEnd"/>
            <w:r w:rsidRPr="002C1086">
              <w:rPr>
                <w:sz w:val="22"/>
                <w:szCs w:val="22"/>
              </w:rPr>
              <w:t>.</w:t>
            </w:r>
          </w:p>
        </w:tc>
        <w:tc>
          <w:tcPr>
            <w:tcW w:w="2697" w:type="dxa"/>
            <w:vAlign w:val="center"/>
          </w:tcPr>
          <w:p w14:paraId="653E39FE" w14:textId="07A95981" w:rsidR="005750A6" w:rsidRPr="002C1086" w:rsidRDefault="005750A6" w:rsidP="00265B79">
            <w:pPr>
              <w:jc w:val="center"/>
              <w:rPr>
                <w:sz w:val="22"/>
                <w:szCs w:val="22"/>
              </w:rPr>
            </w:pPr>
            <w:r w:rsidRPr="002C1086">
              <w:rPr>
                <w:sz w:val="22"/>
                <w:szCs w:val="22"/>
              </w:rPr>
              <w:t>19,6</w:t>
            </w:r>
            <w:r w:rsidR="00306E4E">
              <w:rPr>
                <w:sz w:val="22"/>
                <w:szCs w:val="22"/>
              </w:rPr>
              <w:t xml:space="preserve"> </w:t>
            </w:r>
            <w:proofErr w:type="spellStart"/>
            <w:r w:rsidRPr="002C1086">
              <w:rPr>
                <w:sz w:val="22"/>
                <w:szCs w:val="22"/>
              </w:rPr>
              <w:t>млн.руб</w:t>
            </w:r>
            <w:proofErr w:type="spellEnd"/>
            <w:r w:rsidRPr="002C1086">
              <w:rPr>
                <w:sz w:val="22"/>
                <w:szCs w:val="22"/>
              </w:rPr>
              <w:t>.</w:t>
            </w:r>
          </w:p>
        </w:tc>
      </w:tr>
      <w:tr w:rsidR="00512472" w14:paraId="5C4D8716" w14:textId="77777777" w:rsidTr="00265B79">
        <w:trPr>
          <w:trHeight w:val="545"/>
        </w:trPr>
        <w:tc>
          <w:tcPr>
            <w:tcW w:w="4390" w:type="dxa"/>
            <w:vAlign w:val="center"/>
          </w:tcPr>
          <w:p w14:paraId="2749DDAC" w14:textId="77777777" w:rsidR="00143090" w:rsidRDefault="005750A6" w:rsidP="002242AA">
            <w:pPr>
              <w:ind w:firstLine="455"/>
              <w:rPr>
                <w:sz w:val="22"/>
                <w:szCs w:val="22"/>
              </w:rPr>
            </w:pPr>
            <w:r w:rsidRPr="002C1086">
              <w:rPr>
                <w:sz w:val="22"/>
                <w:szCs w:val="22"/>
              </w:rPr>
              <w:t xml:space="preserve">7 объектов снижение ставки </w:t>
            </w:r>
            <w:r w:rsidR="002C1086" w:rsidRPr="002C1086">
              <w:rPr>
                <w:sz w:val="22"/>
                <w:szCs w:val="22"/>
              </w:rPr>
              <w:t>до 1</w:t>
            </w:r>
            <w:r w:rsidRPr="002C1086">
              <w:rPr>
                <w:sz w:val="22"/>
                <w:szCs w:val="22"/>
              </w:rPr>
              <w:t>%</w:t>
            </w:r>
            <w:r w:rsidR="00143090">
              <w:rPr>
                <w:sz w:val="22"/>
                <w:szCs w:val="22"/>
              </w:rPr>
              <w:t xml:space="preserve"> </w:t>
            </w:r>
          </w:p>
          <w:p w14:paraId="214C87A9" w14:textId="7CD58B31" w:rsidR="00512472" w:rsidRPr="002C1086" w:rsidRDefault="00143090" w:rsidP="002242AA">
            <w:pPr>
              <w:ind w:firstLine="4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(от 20 до 30 </w:t>
            </w:r>
            <w:proofErr w:type="spellStart"/>
            <w:r>
              <w:rPr>
                <w:sz w:val="22"/>
                <w:szCs w:val="22"/>
              </w:rPr>
              <w:t>млн.руб</w:t>
            </w:r>
            <w:proofErr w:type="spellEnd"/>
            <w:r>
              <w:rPr>
                <w:sz w:val="22"/>
                <w:szCs w:val="22"/>
              </w:rPr>
              <w:t>.)</w:t>
            </w:r>
          </w:p>
        </w:tc>
        <w:tc>
          <w:tcPr>
            <w:tcW w:w="2554" w:type="dxa"/>
            <w:vAlign w:val="center"/>
          </w:tcPr>
          <w:p w14:paraId="0FFD1279" w14:textId="2FE6C2B4" w:rsidR="00512472" w:rsidRPr="002C1086" w:rsidRDefault="005750A6" w:rsidP="00265B79">
            <w:pPr>
              <w:jc w:val="center"/>
              <w:rPr>
                <w:sz w:val="22"/>
                <w:szCs w:val="22"/>
              </w:rPr>
            </w:pPr>
            <w:r w:rsidRPr="002C1086">
              <w:rPr>
                <w:sz w:val="22"/>
                <w:szCs w:val="22"/>
              </w:rPr>
              <w:t>30,5 -</w:t>
            </w:r>
            <w:r w:rsidR="002242AA">
              <w:rPr>
                <w:sz w:val="22"/>
                <w:szCs w:val="22"/>
              </w:rPr>
              <w:t xml:space="preserve"> </w:t>
            </w:r>
            <w:r w:rsidRPr="002C1086">
              <w:rPr>
                <w:sz w:val="22"/>
                <w:szCs w:val="22"/>
              </w:rPr>
              <w:t xml:space="preserve">37 </w:t>
            </w:r>
            <w:proofErr w:type="spellStart"/>
            <w:r w:rsidRPr="002C1086">
              <w:rPr>
                <w:sz w:val="22"/>
                <w:szCs w:val="22"/>
              </w:rPr>
              <w:t>млн.руб</w:t>
            </w:r>
            <w:proofErr w:type="spellEnd"/>
            <w:r w:rsidRPr="002C1086">
              <w:rPr>
                <w:sz w:val="22"/>
                <w:szCs w:val="22"/>
              </w:rPr>
              <w:t>.</w:t>
            </w:r>
          </w:p>
        </w:tc>
        <w:tc>
          <w:tcPr>
            <w:tcW w:w="2697" w:type="dxa"/>
            <w:vAlign w:val="center"/>
          </w:tcPr>
          <w:p w14:paraId="7ABA68A5" w14:textId="198B1811" w:rsidR="00512472" w:rsidRPr="002C1086" w:rsidRDefault="005750A6" w:rsidP="00265B79">
            <w:pPr>
              <w:jc w:val="center"/>
              <w:rPr>
                <w:sz w:val="22"/>
                <w:szCs w:val="22"/>
              </w:rPr>
            </w:pPr>
            <w:r w:rsidRPr="002C1086">
              <w:rPr>
                <w:sz w:val="22"/>
                <w:szCs w:val="22"/>
              </w:rPr>
              <w:t>24</w:t>
            </w:r>
            <w:r w:rsidR="002242AA">
              <w:rPr>
                <w:sz w:val="22"/>
                <w:szCs w:val="22"/>
              </w:rPr>
              <w:t xml:space="preserve"> </w:t>
            </w:r>
            <w:r w:rsidRPr="002C1086">
              <w:rPr>
                <w:sz w:val="22"/>
                <w:szCs w:val="22"/>
              </w:rPr>
              <w:t>-</w:t>
            </w:r>
            <w:r w:rsidR="002242AA">
              <w:rPr>
                <w:sz w:val="22"/>
                <w:szCs w:val="22"/>
              </w:rPr>
              <w:t xml:space="preserve"> </w:t>
            </w:r>
            <w:r w:rsidRPr="002C1086">
              <w:rPr>
                <w:sz w:val="22"/>
                <w:szCs w:val="22"/>
              </w:rPr>
              <w:t xml:space="preserve">27 </w:t>
            </w:r>
            <w:proofErr w:type="spellStart"/>
            <w:r w:rsidRPr="002C1086">
              <w:rPr>
                <w:sz w:val="22"/>
                <w:szCs w:val="22"/>
              </w:rPr>
              <w:t>млн.руб</w:t>
            </w:r>
            <w:proofErr w:type="spellEnd"/>
            <w:r w:rsidRPr="002C1086">
              <w:rPr>
                <w:sz w:val="22"/>
                <w:szCs w:val="22"/>
              </w:rPr>
              <w:t>.</w:t>
            </w:r>
          </w:p>
        </w:tc>
      </w:tr>
      <w:tr w:rsidR="005750A6" w14:paraId="37DE2477" w14:textId="77777777" w:rsidTr="002242AA">
        <w:trPr>
          <w:trHeight w:val="695"/>
        </w:trPr>
        <w:tc>
          <w:tcPr>
            <w:tcW w:w="4390" w:type="dxa"/>
            <w:vAlign w:val="center"/>
          </w:tcPr>
          <w:p w14:paraId="02081BE5" w14:textId="650E98FD" w:rsidR="005750A6" w:rsidRPr="002C1086" w:rsidRDefault="002C1086" w:rsidP="002242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5750A6" w:rsidRPr="002C1086">
              <w:rPr>
                <w:sz w:val="22"/>
                <w:szCs w:val="22"/>
              </w:rPr>
              <w:t xml:space="preserve">овышение </w:t>
            </w:r>
            <w:r w:rsidRPr="002C1086">
              <w:rPr>
                <w:sz w:val="22"/>
                <w:szCs w:val="22"/>
              </w:rPr>
              <w:t>стоимости по 14</w:t>
            </w:r>
            <w:r w:rsidR="005750A6" w:rsidRPr="002C1086">
              <w:rPr>
                <w:sz w:val="22"/>
                <w:szCs w:val="22"/>
              </w:rPr>
              <w:t xml:space="preserve"> объектам</w:t>
            </w:r>
            <w:r>
              <w:rPr>
                <w:sz w:val="22"/>
                <w:szCs w:val="22"/>
              </w:rPr>
              <w:t xml:space="preserve">: </w:t>
            </w:r>
          </w:p>
        </w:tc>
        <w:tc>
          <w:tcPr>
            <w:tcW w:w="5251" w:type="dxa"/>
            <w:gridSpan w:val="2"/>
            <w:vAlign w:val="center"/>
          </w:tcPr>
          <w:p w14:paraId="1ACC1511" w14:textId="18D3D61E" w:rsidR="005750A6" w:rsidRPr="002C1086" w:rsidRDefault="003E754A" w:rsidP="002242AA">
            <w:pPr>
              <w:rPr>
                <w:sz w:val="22"/>
                <w:szCs w:val="22"/>
              </w:rPr>
            </w:pPr>
            <w:r w:rsidRPr="003E754A">
              <w:rPr>
                <w:sz w:val="22"/>
                <w:szCs w:val="22"/>
              </w:rPr>
              <w:t>(</w:t>
            </w:r>
            <w:proofErr w:type="spellStart"/>
            <w:proofErr w:type="gramStart"/>
            <w:r w:rsidRPr="003E754A">
              <w:rPr>
                <w:sz w:val="22"/>
                <w:szCs w:val="22"/>
              </w:rPr>
              <w:t>min</w:t>
            </w:r>
            <w:proofErr w:type="spellEnd"/>
            <w:r w:rsidRPr="003E754A">
              <w:rPr>
                <w:sz w:val="22"/>
                <w:szCs w:val="22"/>
              </w:rPr>
              <w:t>)</w:t>
            </w:r>
            <w:r w:rsidRPr="0070210A">
              <w:rPr>
                <w:sz w:val="22"/>
                <w:szCs w:val="22"/>
              </w:rPr>
              <w:t xml:space="preserve"> </w:t>
            </w:r>
            <w:r w:rsidRPr="003E754A">
              <w:rPr>
                <w:sz w:val="22"/>
                <w:szCs w:val="22"/>
              </w:rPr>
              <w:t xml:space="preserve">  </w:t>
            </w:r>
            <w:proofErr w:type="gramEnd"/>
            <w:r w:rsidR="005750A6" w:rsidRPr="002C1086">
              <w:rPr>
                <w:sz w:val="22"/>
                <w:szCs w:val="22"/>
              </w:rPr>
              <w:t xml:space="preserve">+ 2,7 </w:t>
            </w:r>
            <w:proofErr w:type="spellStart"/>
            <w:r w:rsidR="005750A6" w:rsidRPr="002C1086">
              <w:rPr>
                <w:sz w:val="22"/>
                <w:szCs w:val="22"/>
              </w:rPr>
              <w:t>млн.руб</w:t>
            </w:r>
            <w:proofErr w:type="spellEnd"/>
            <w:r w:rsidR="005750A6" w:rsidRPr="002C1086">
              <w:rPr>
                <w:sz w:val="22"/>
                <w:szCs w:val="22"/>
              </w:rPr>
              <w:t>.  ул. П.И. Шувалова,3</w:t>
            </w:r>
          </w:p>
          <w:p w14:paraId="2D0870DA" w14:textId="1C139A95" w:rsidR="002C1086" w:rsidRPr="002C1086" w:rsidRDefault="003E754A" w:rsidP="002242AA">
            <w:pPr>
              <w:rPr>
                <w:sz w:val="22"/>
                <w:szCs w:val="22"/>
              </w:rPr>
            </w:pPr>
            <w:r w:rsidRPr="003E754A">
              <w:rPr>
                <w:sz w:val="22"/>
                <w:szCs w:val="22"/>
              </w:rPr>
              <w:t>(</w:t>
            </w:r>
            <w:proofErr w:type="gramStart"/>
            <w:r w:rsidRPr="003E754A">
              <w:rPr>
                <w:sz w:val="22"/>
                <w:szCs w:val="22"/>
                <w:lang w:val="en-US"/>
              </w:rPr>
              <w:t>max</w:t>
            </w:r>
            <w:r w:rsidRPr="003E754A">
              <w:rPr>
                <w:sz w:val="22"/>
                <w:szCs w:val="22"/>
              </w:rPr>
              <w:t xml:space="preserve">)  </w:t>
            </w:r>
            <w:r w:rsidR="002C1086" w:rsidRPr="002C1086">
              <w:rPr>
                <w:sz w:val="22"/>
                <w:szCs w:val="22"/>
              </w:rPr>
              <w:t>+</w:t>
            </w:r>
            <w:proofErr w:type="gramEnd"/>
            <w:r w:rsidR="002C1086" w:rsidRPr="002C1086">
              <w:rPr>
                <w:sz w:val="22"/>
                <w:szCs w:val="22"/>
              </w:rPr>
              <w:t xml:space="preserve">29,7 </w:t>
            </w:r>
            <w:proofErr w:type="spellStart"/>
            <w:r w:rsidR="002C1086" w:rsidRPr="002C1086">
              <w:rPr>
                <w:sz w:val="22"/>
                <w:szCs w:val="22"/>
              </w:rPr>
              <w:t>млн.руб</w:t>
            </w:r>
            <w:proofErr w:type="spellEnd"/>
            <w:r w:rsidR="002C1086" w:rsidRPr="002C1086">
              <w:rPr>
                <w:sz w:val="22"/>
                <w:szCs w:val="22"/>
              </w:rPr>
              <w:t>. ул. Пугачева , 142</w:t>
            </w:r>
          </w:p>
        </w:tc>
      </w:tr>
      <w:tr w:rsidR="002C1086" w14:paraId="4BB362EA" w14:textId="77777777" w:rsidTr="008807D2">
        <w:trPr>
          <w:trHeight w:val="695"/>
        </w:trPr>
        <w:tc>
          <w:tcPr>
            <w:tcW w:w="9641" w:type="dxa"/>
            <w:gridSpan w:val="3"/>
            <w:vAlign w:val="center"/>
          </w:tcPr>
          <w:p w14:paraId="012B5B20" w14:textId="211F7CAB" w:rsidR="002C1086" w:rsidRDefault="002C1086" w:rsidP="002242AA">
            <w:pPr>
              <w:jc w:val="center"/>
              <w:rPr>
                <w:b/>
                <w:bCs/>
                <w:sz w:val="22"/>
                <w:szCs w:val="22"/>
              </w:rPr>
            </w:pPr>
            <w:r w:rsidRPr="002C1086">
              <w:rPr>
                <w:b/>
                <w:bCs/>
                <w:sz w:val="22"/>
                <w:szCs w:val="22"/>
              </w:rPr>
              <w:t xml:space="preserve">От 20 до 30 </w:t>
            </w:r>
            <w:proofErr w:type="spellStart"/>
            <w:r w:rsidRPr="002C1086">
              <w:rPr>
                <w:b/>
                <w:bCs/>
                <w:sz w:val="22"/>
                <w:szCs w:val="22"/>
              </w:rPr>
              <w:t>млн.руб</w:t>
            </w:r>
            <w:proofErr w:type="spellEnd"/>
            <w:r w:rsidRPr="002C1086">
              <w:rPr>
                <w:b/>
                <w:bCs/>
                <w:sz w:val="22"/>
                <w:szCs w:val="22"/>
              </w:rPr>
              <w:t xml:space="preserve">. </w:t>
            </w:r>
            <w:r w:rsidR="002242AA">
              <w:rPr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2C1086">
              <w:rPr>
                <w:b/>
                <w:bCs/>
                <w:sz w:val="22"/>
                <w:szCs w:val="22"/>
              </w:rPr>
              <w:t>ставка</w:t>
            </w:r>
            <w:proofErr w:type="gramEnd"/>
            <w:r w:rsidRPr="002C1086">
              <w:rPr>
                <w:b/>
                <w:bCs/>
                <w:sz w:val="22"/>
                <w:szCs w:val="22"/>
              </w:rPr>
              <w:t xml:space="preserve"> 1%</w:t>
            </w:r>
            <w:r w:rsidR="002242AA">
              <w:rPr>
                <w:b/>
                <w:bCs/>
                <w:sz w:val="22"/>
                <w:szCs w:val="22"/>
              </w:rPr>
              <w:t xml:space="preserve">    </w:t>
            </w:r>
            <w:r w:rsidRPr="002C1086">
              <w:rPr>
                <w:b/>
                <w:bCs/>
                <w:sz w:val="22"/>
                <w:szCs w:val="22"/>
              </w:rPr>
              <w:t>29 объект</w:t>
            </w:r>
            <w:r w:rsidR="002242AA">
              <w:rPr>
                <w:b/>
                <w:bCs/>
                <w:sz w:val="22"/>
                <w:szCs w:val="22"/>
              </w:rPr>
              <w:t>ов</w:t>
            </w:r>
            <w:r w:rsidRPr="002C1086">
              <w:rPr>
                <w:b/>
                <w:bCs/>
                <w:sz w:val="22"/>
                <w:szCs w:val="22"/>
              </w:rPr>
              <w:t xml:space="preserve"> по оценке 2019</w:t>
            </w:r>
            <w:r w:rsidR="002242AA">
              <w:rPr>
                <w:b/>
                <w:bCs/>
                <w:sz w:val="22"/>
                <w:szCs w:val="22"/>
              </w:rPr>
              <w:t xml:space="preserve"> </w:t>
            </w:r>
            <w:r w:rsidRPr="002C1086">
              <w:rPr>
                <w:b/>
                <w:bCs/>
                <w:sz w:val="22"/>
                <w:szCs w:val="22"/>
              </w:rPr>
              <w:t>года</w:t>
            </w:r>
          </w:p>
          <w:p w14:paraId="2BC75C92" w14:textId="77777777" w:rsidR="00095CA4" w:rsidRDefault="008B14DB" w:rsidP="002242A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 оценке 2023 года</w:t>
            </w:r>
            <w:r w:rsidR="00095CA4">
              <w:rPr>
                <w:b/>
                <w:bCs/>
                <w:sz w:val="22"/>
                <w:szCs w:val="22"/>
              </w:rPr>
              <w:t>:</w:t>
            </w:r>
          </w:p>
          <w:p w14:paraId="28ABE21F" w14:textId="1A372036" w:rsidR="008B14DB" w:rsidRDefault="008B14DB" w:rsidP="002242A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 объектов перешл</w:t>
            </w:r>
            <w:r w:rsidR="00095CA4"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 xml:space="preserve"> в группу до 20 </w:t>
            </w:r>
            <w:proofErr w:type="spellStart"/>
            <w:r>
              <w:rPr>
                <w:b/>
                <w:bCs/>
                <w:sz w:val="22"/>
                <w:szCs w:val="22"/>
              </w:rPr>
              <w:t>млн.руб</w:t>
            </w:r>
            <w:proofErr w:type="spellEnd"/>
            <w:r>
              <w:rPr>
                <w:b/>
                <w:bCs/>
                <w:sz w:val="22"/>
                <w:szCs w:val="22"/>
              </w:rPr>
              <w:t>. со ставкой 0,5%,</w:t>
            </w:r>
          </w:p>
          <w:p w14:paraId="618BE3F2" w14:textId="77777777" w:rsidR="00095CA4" w:rsidRDefault="008B14DB" w:rsidP="00095C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объекта перешл</w:t>
            </w:r>
            <w:r w:rsidR="00095CA4">
              <w:rPr>
                <w:b/>
                <w:bCs/>
                <w:sz w:val="22"/>
                <w:szCs w:val="22"/>
              </w:rPr>
              <w:t xml:space="preserve">и в группу свыше 30 </w:t>
            </w:r>
            <w:proofErr w:type="spellStart"/>
            <w:r w:rsidR="00095CA4">
              <w:rPr>
                <w:b/>
                <w:bCs/>
                <w:sz w:val="22"/>
                <w:szCs w:val="22"/>
              </w:rPr>
              <w:t>млн.руб</w:t>
            </w:r>
            <w:proofErr w:type="spellEnd"/>
            <w:r w:rsidR="00095CA4">
              <w:rPr>
                <w:b/>
                <w:bCs/>
                <w:sz w:val="22"/>
                <w:szCs w:val="22"/>
              </w:rPr>
              <w:t>. со ставкой 2%</w:t>
            </w:r>
          </w:p>
          <w:p w14:paraId="260C94C0" w14:textId="4EB4B38C" w:rsidR="008807D2" w:rsidRPr="008807D2" w:rsidRDefault="008807D2" w:rsidP="00095C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</w:t>
            </w:r>
            <w:r w:rsidR="00095CA4">
              <w:rPr>
                <w:b/>
                <w:bCs/>
                <w:sz w:val="22"/>
                <w:szCs w:val="22"/>
              </w:rPr>
              <w:t>(</w:t>
            </w:r>
            <w:proofErr w:type="gramStart"/>
            <w:r w:rsidR="00095CA4">
              <w:rPr>
                <w:b/>
                <w:bCs/>
                <w:sz w:val="22"/>
                <w:szCs w:val="22"/>
              </w:rPr>
              <w:t>переоценка</w:t>
            </w:r>
            <w:proofErr w:type="gramEnd"/>
            <w:r w:rsidR="00095CA4">
              <w:rPr>
                <w:b/>
                <w:bCs/>
                <w:sz w:val="22"/>
                <w:szCs w:val="22"/>
              </w:rPr>
              <w:t xml:space="preserve"> в связи с реконструкцией)</w:t>
            </w:r>
            <w:r>
              <w:rPr>
                <w:b/>
                <w:bCs/>
                <w:sz w:val="22"/>
                <w:szCs w:val="22"/>
              </w:rPr>
              <w:t xml:space="preserve">                                                       </w:t>
            </w:r>
            <w:r w:rsidR="00095CA4">
              <w:rPr>
                <w:b/>
                <w:bCs/>
                <w:sz w:val="22"/>
                <w:szCs w:val="22"/>
              </w:rPr>
              <w:t xml:space="preserve">  </w:t>
            </w:r>
          </w:p>
        </w:tc>
      </w:tr>
      <w:tr w:rsidR="005750A6" w14:paraId="257F39A2" w14:textId="77777777" w:rsidTr="00265B79">
        <w:trPr>
          <w:trHeight w:val="543"/>
        </w:trPr>
        <w:tc>
          <w:tcPr>
            <w:tcW w:w="4390" w:type="dxa"/>
            <w:vAlign w:val="center"/>
          </w:tcPr>
          <w:p w14:paraId="2CEC625B" w14:textId="61111C1B" w:rsidR="005750A6" w:rsidRPr="002C1086" w:rsidRDefault="002C1086" w:rsidP="00D577BE">
            <w:pPr>
              <w:jc w:val="center"/>
              <w:rPr>
                <w:sz w:val="22"/>
                <w:szCs w:val="22"/>
              </w:rPr>
            </w:pPr>
            <w:r w:rsidRPr="002C1086">
              <w:rPr>
                <w:sz w:val="22"/>
                <w:szCs w:val="22"/>
              </w:rPr>
              <w:t>Общая кадастровая стоимость</w:t>
            </w:r>
            <w:r w:rsidR="003E754A">
              <w:rPr>
                <w:sz w:val="22"/>
                <w:szCs w:val="22"/>
              </w:rPr>
              <w:t xml:space="preserve"> </w:t>
            </w:r>
            <w:r w:rsidR="003E754A" w:rsidRPr="003E754A">
              <w:rPr>
                <w:sz w:val="22"/>
                <w:szCs w:val="22"/>
              </w:rPr>
              <w:t>29 объектов</w:t>
            </w:r>
          </w:p>
        </w:tc>
        <w:tc>
          <w:tcPr>
            <w:tcW w:w="2554" w:type="dxa"/>
            <w:vAlign w:val="center"/>
          </w:tcPr>
          <w:p w14:paraId="0385F8A1" w14:textId="05ADB3CC" w:rsidR="005750A6" w:rsidRPr="002C1086" w:rsidRDefault="002C1086" w:rsidP="00D577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718 </w:t>
            </w:r>
            <w:proofErr w:type="spellStart"/>
            <w:r>
              <w:rPr>
                <w:sz w:val="22"/>
                <w:szCs w:val="22"/>
              </w:rPr>
              <w:t>млн.руб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697" w:type="dxa"/>
            <w:vAlign w:val="center"/>
          </w:tcPr>
          <w:p w14:paraId="459FFB79" w14:textId="0D4E0569" w:rsidR="005750A6" w:rsidRPr="002C1086" w:rsidRDefault="002C1086" w:rsidP="00D577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678,9 </w:t>
            </w:r>
            <w:proofErr w:type="spellStart"/>
            <w:r>
              <w:rPr>
                <w:sz w:val="22"/>
                <w:szCs w:val="22"/>
              </w:rPr>
              <w:t>млн.руб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2C1086" w14:paraId="0A9096E5" w14:textId="77777777" w:rsidTr="00D577BE">
        <w:trPr>
          <w:trHeight w:val="703"/>
        </w:trPr>
        <w:tc>
          <w:tcPr>
            <w:tcW w:w="4390" w:type="dxa"/>
            <w:vAlign w:val="center"/>
          </w:tcPr>
          <w:p w14:paraId="40915D83" w14:textId="3101FB40" w:rsidR="002C1086" w:rsidRPr="002C1086" w:rsidRDefault="002C1086" w:rsidP="00D577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Снижение </w:t>
            </w:r>
            <w:r w:rsidR="00D577BE">
              <w:rPr>
                <w:sz w:val="22"/>
                <w:szCs w:val="22"/>
              </w:rPr>
              <w:t>стоимости по</w:t>
            </w:r>
            <w:r>
              <w:rPr>
                <w:sz w:val="22"/>
                <w:szCs w:val="22"/>
              </w:rPr>
              <w:t xml:space="preserve"> 21 объекту:</w:t>
            </w:r>
          </w:p>
        </w:tc>
        <w:tc>
          <w:tcPr>
            <w:tcW w:w="5251" w:type="dxa"/>
            <w:gridSpan w:val="2"/>
            <w:vAlign w:val="center"/>
          </w:tcPr>
          <w:p w14:paraId="2C1476C9" w14:textId="46B7EB8A" w:rsidR="002C1086" w:rsidRDefault="003E754A" w:rsidP="00D577BE">
            <w:pPr>
              <w:rPr>
                <w:sz w:val="22"/>
                <w:szCs w:val="22"/>
              </w:rPr>
            </w:pPr>
            <w:r w:rsidRPr="003E754A">
              <w:rPr>
                <w:sz w:val="22"/>
                <w:szCs w:val="22"/>
              </w:rPr>
              <w:t>(</w:t>
            </w:r>
            <w:proofErr w:type="spellStart"/>
            <w:proofErr w:type="gramStart"/>
            <w:r w:rsidRPr="003E754A">
              <w:rPr>
                <w:sz w:val="22"/>
                <w:szCs w:val="22"/>
              </w:rPr>
              <w:t>min</w:t>
            </w:r>
            <w:proofErr w:type="spellEnd"/>
            <w:r w:rsidRPr="003E754A">
              <w:rPr>
                <w:sz w:val="22"/>
                <w:szCs w:val="22"/>
              </w:rPr>
              <w:t xml:space="preserve">)  </w:t>
            </w:r>
            <w:r w:rsidRPr="00D31F5B">
              <w:rPr>
                <w:sz w:val="22"/>
                <w:szCs w:val="22"/>
              </w:rPr>
              <w:t xml:space="preserve"> </w:t>
            </w:r>
            <w:proofErr w:type="gramEnd"/>
            <w:r w:rsidRPr="00D31F5B">
              <w:rPr>
                <w:sz w:val="22"/>
                <w:szCs w:val="22"/>
              </w:rPr>
              <w:t xml:space="preserve">   </w:t>
            </w:r>
            <w:r w:rsidR="002242AA">
              <w:rPr>
                <w:sz w:val="22"/>
                <w:szCs w:val="22"/>
              </w:rPr>
              <w:t xml:space="preserve">- 0,2 </w:t>
            </w:r>
            <w:proofErr w:type="spellStart"/>
            <w:r w:rsidR="002242AA">
              <w:rPr>
                <w:sz w:val="22"/>
                <w:szCs w:val="22"/>
              </w:rPr>
              <w:t>млн.руб</w:t>
            </w:r>
            <w:proofErr w:type="spellEnd"/>
            <w:r w:rsidR="002242AA">
              <w:rPr>
                <w:sz w:val="22"/>
                <w:szCs w:val="22"/>
              </w:rPr>
              <w:t>.  ул.1 Мая,83</w:t>
            </w:r>
          </w:p>
          <w:p w14:paraId="2CBDDB3E" w14:textId="7CD7D377" w:rsidR="002242AA" w:rsidRPr="002C1086" w:rsidRDefault="003E754A" w:rsidP="00D577BE">
            <w:pPr>
              <w:rPr>
                <w:sz w:val="22"/>
                <w:szCs w:val="22"/>
              </w:rPr>
            </w:pPr>
            <w:r w:rsidRPr="003E754A">
              <w:rPr>
                <w:sz w:val="22"/>
                <w:szCs w:val="22"/>
              </w:rPr>
              <w:t>(</w:t>
            </w:r>
            <w:proofErr w:type="spellStart"/>
            <w:proofErr w:type="gramStart"/>
            <w:r w:rsidRPr="003E754A">
              <w:rPr>
                <w:sz w:val="22"/>
                <w:szCs w:val="22"/>
              </w:rPr>
              <w:t>max</w:t>
            </w:r>
            <w:proofErr w:type="spellEnd"/>
            <w:r w:rsidRPr="003E754A">
              <w:rPr>
                <w:sz w:val="22"/>
                <w:szCs w:val="22"/>
              </w:rPr>
              <w:t xml:space="preserve">)  </w:t>
            </w:r>
            <w:r w:rsidRPr="00D31F5B">
              <w:rPr>
                <w:sz w:val="22"/>
                <w:szCs w:val="22"/>
              </w:rPr>
              <w:t xml:space="preserve"> </w:t>
            </w:r>
            <w:proofErr w:type="gramEnd"/>
            <w:r w:rsidRPr="00D31F5B">
              <w:rPr>
                <w:sz w:val="22"/>
                <w:szCs w:val="22"/>
              </w:rPr>
              <w:t xml:space="preserve">  </w:t>
            </w:r>
            <w:r w:rsidR="002242AA">
              <w:rPr>
                <w:sz w:val="22"/>
                <w:szCs w:val="22"/>
              </w:rPr>
              <w:t xml:space="preserve">- 8,8 </w:t>
            </w:r>
            <w:proofErr w:type="spellStart"/>
            <w:r w:rsidR="002242AA">
              <w:rPr>
                <w:sz w:val="22"/>
                <w:szCs w:val="22"/>
              </w:rPr>
              <w:t>млн.руб</w:t>
            </w:r>
            <w:proofErr w:type="spellEnd"/>
            <w:r w:rsidR="002242AA">
              <w:rPr>
                <w:sz w:val="22"/>
                <w:szCs w:val="22"/>
              </w:rPr>
              <w:t>.  ул. Пролетарская ,19</w:t>
            </w:r>
          </w:p>
        </w:tc>
      </w:tr>
      <w:tr w:rsidR="002C1086" w14:paraId="5563DA2C" w14:textId="77777777" w:rsidTr="00265B79">
        <w:trPr>
          <w:trHeight w:val="561"/>
        </w:trPr>
        <w:tc>
          <w:tcPr>
            <w:tcW w:w="4390" w:type="dxa"/>
            <w:vAlign w:val="center"/>
          </w:tcPr>
          <w:p w14:paraId="05DADF7A" w14:textId="77777777" w:rsidR="002C1086" w:rsidRDefault="002242AA" w:rsidP="00D577BE">
            <w:pPr>
              <w:ind w:firstLine="3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объектов снижение ставки до 0,5%</w:t>
            </w:r>
          </w:p>
          <w:p w14:paraId="3BB55F5C" w14:textId="63C96260" w:rsidR="00143090" w:rsidRPr="002C1086" w:rsidRDefault="00143090" w:rsidP="00D577BE">
            <w:pPr>
              <w:ind w:firstLine="314"/>
              <w:rPr>
                <w:sz w:val="22"/>
                <w:szCs w:val="22"/>
              </w:rPr>
            </w:pPr>
            <w:r w:rsidRPr="00143090">
              <w:rPr>
                <w:sz w:val="22"/>
                <w:szCs w:val="22"/>
              </w:rPr>
              <w:t xml:space="preserve">(до 20 </w:t>
            </w:r>
            <w:proofErr w:type="spellStart"/>
            <w:r w:rsidRPr="00143090">
              <w:rPr>
                <w:sz w:val="22"/>
                <w:szCs w:val="22"/>
              </w:rPr>
              <w:t>млн.руб</w:t>
            </w:r>
            <w:proofErr w:type="spellEnd"/>
            <w:r w:rsidRPr="00143090">
              <w:rPr>
                <w:sz w:val="22"/>
                <w:szCs w:val="22"/>
              </w:rPr>
              <w:t>.)</w:t>
            </w:r>
          </w:p>
        </w:tc>
        <w:tc>
          <w:tcPr>
            <w:tcW w:w="2554" w:type="dxa"/>
            <w:vAlign w:val="center"/>
          </w:tcPr>
          <w:p w14:paraId="381814A7" w14:textId="015EE0E8" w:rsidR="002C1086" w:rsidRPr="002C1086" w:rsidRDefault="002242AA" w:rsidP="00D577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 – 24 </w:t>
            </w:r>
            <w:proofErr w:type="spellStart"/>
            <w:r>
              <w:rPr>
                <w:sz w:val="22"/>
                <w:szCs w:val="22"/>
              </w:rPr>
              <w:t>млн.руб</w:t>
            </w:r>
            <w:proofErr w:type="spellEnd"/>
          </w:p>
        </w:tc>
        <w:tc>
          <w:tcPr>
            <w:tcW w:w="2697" w:type="dxa"/>
            <w:vAlign w:val="center"/>
          </w:tcPr>
          <w:p w14:paraId="0EDD2868" w14:textId="0546CD8B" w:rsidR="002C1086" w:rsidRPr="002C1086" w:rsidRDefault="002242AA" w:rsidP="00D577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– 17 </w:t>
            </w:r>
            <w:proofErr w:type="spellStart"/>
            <w:r>
              <w:rPr>
                <w:sz w:val="22"/>
                <w:szCs w:val="22"/>
              </w:rPr>
              <w:t>млн.руб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705B6B" w14:paraId="0769A813" w14:textId="77777777" w:rsidTr="00D577BE">
        <w:trPr>
          <w:trHeight w:val="691"/>
        </w:trPr>
        <w:tc>
          <w:tcPr>
            <w:tcW w:w="4390" w:type="dxa"/>
            <w:vAlign w:val="center"/>
          </w:tcPr>
          <w:p w14:paraId="74017867" w14:textId="79ACE8A0" w:rsidR="00705B6B" w:rsidRPr="002C1086" w:rsidRDefault="00705B6B" w:rsidP="00D577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Повышение </w:t>
            </w:r>
            <w:r w:rsidR="00D577BE">
              <w:rPr>
                <w:sz w:val="22"/>
                <w:szCs w:val="22"/>
              </w:rPr>
              <w:t>стоимости по</w:t>
            </w:r>
            <w:r>
              <w:rPr>
                <w:sz w:val="22"/>
                <w:szCs w:val="22"/>
              </w:rPr>
              <w:t xml:space="preserve"> 8 объектам:</w:t>
            </w:r>
          </w:p>
        </w:tc>
        <w:tc>
          <w:tcPr>
            <w:tcW w:w="5251" w:type="dxa"/>
            <w:gridSpan w:val="2"/>
            <w:vAlign w:val="center"/>
          </w:tcPr>
          <w:p w14:paraId="785E1CE3" w14:textId="21514B06" w:rsidR="00705B6B" w:rsidRDefault="003E754A" w:rsidP="00D577BE">
            <w:pPr>
              <w:rPr>
                <w:sz w:val="22"/>
                <w:szCs w:val="22"/>
              </w:rPr>
            </w:pPr>
            <w:r w:rsidRPr="003E754A">
              <w:rPr>
                <w:sz w:val="22"/>
                <w:szCs w:val="22"/>
              </w:rPr>
              <w:t>(</w:t>
            </w:r>
            <w:proofErr w:type="spellStart"/>
            <w:proofErr w:type="gramStart"/>
            <w:r w:rsidRPr="003E754A">
              <w:rPr>
                <w:sz w:val="22"/>
                <w:szCs w:val="22"/>
              </w:rPr>
              <w:t>min</w:t>
            </w:r>
            <w:proofErr w:type="spellEnd"/>
            <w:r w:rsidRPr="003E754A">
              <w:rPr>
                <w:sz w:val="22"/>
                <w:szCs w:val="22"/>
              </w:rPr>
              <w:t xml:space="preserve">)  </w:t>
            </w:r>
            <w:r w:rsidRPr="00D31F5B">
              <w:rPr>
                <w:sz w:val="22"/>
                <w:szCs w:val="22"/>
              </w:rPr>
              <w:t xml:space="preserve"> </w:t>
            </w:r>
            <w:proofErr w:type="gramEnd"/>
            <w:r w:rsidRPr="00D31F5B">
              <w:rPr>
                <w:sz w:val="22"/>
                <w:szCs w:val="22"/>
              </w:rPr>
              <w:t xml:space="preserve">   </w:t>
            </w:r>
            <w:r w:rsidR="00705B6B">
              <w:rPr>
                <w:sz w:val="22"/>
                <w:szCs w:val="22"/>
              </w:rPr>
              <w:t xml:space="preserve">+ 0,4 </w:t>
            </w:r>
            <w:proofErr w:type="spellStart"/>
            <w:r w:rsidR="00705B6B">
              <w:rPr>
                <w:sz w:val="22"/>
                <w:szCs w:val="22"/>
              </w:rPr>
              <w:t>млн.руб</w:t>
            </w:r>
            <w:proofErr w:type="spellEnd"/>
            <w:r w:rsidR="00705B6B">
              <w:rPr>
                <w:sz w:val="22"/>
                <w:szCs w:val="22"/>
              </w:rPr>
              <w:t>.  ул. 1 Мая,45</w:t>
            </w:r>
          </w:p>
          <w:p w14:paraId="5E33E1C8" w14:textId="0EC7C806" w:rsidR="00705B6B" w:rsidRPr="002C1086" w:rsidRDefault="003E754A" w:rsidP="00D577BE">
            <w:pPr>
              <w:rPr>
                <w:sz w:val="22"/>
                <w:szCs w:val="22"/>
              </w:rPr>
            </w:pPr>
            <w:r w:rsidRPr="003E754A">
              <w:rPr>
                <w:sz w:val="22"/>
                <w:szCs w:val="22"/>
              </w:rPr>
              <w:t>(</w:t>
            </w:r>
            <w:proofErr w:type="spellStart"/>
            <w:proofErr w:type="gramStart"/>
            <w:r w:rsidRPr="003E754A">
              <w:rPr>
                <w:sz w:val="22"/>
                <w:szCs w:val="22"/>
              </w:rPr>
              <w:t>max</w:t>
            </w:r>
            <w:proofErr w:type="spellEnd"/>
            <w:r w:rsidRPr="003E754A">
              <w:rPr>
                <w:sz w:val="22"/>
                <w:szCs w:val="22"/>
              </w:rPr>
              <w:t xml:space="preserve">)  </w:t>
            </w:r>
            <w:r w:rsidRPr="00D31F5B">
              <w:rPr>
                <w:sz w:val="22"/>
                <w:szCs w:val="22"/>
              </w:rPr>
              <w:t xml:space="preserve"> </w:t>
            </w:r>
            <w:proofErr w:type="gramEnd"/>
            <w:r w:rsidRPr="00D31F5B">
              <w:rPr>
                <w:sz w:val="22"/>
                <w:szCs w:val="22"/>
              </w:rPr>
              <w:t xml:space="preserve">  </w:t>
            </w:r>
            <w:r w:rsidR="00705B6B">
              <w:rPr>
                <w:sz w:val="22"/>
                <w:szCs w:val="22"/>
              </w:rPr>
              <w:t xml:space="preserve">+ 12,6 </w:t>
            </w:r>
            <w:proofErr w:type="spellStart"/>
            <w:r w:rsidR="00705B6B">
              <w:rPr>
                <w:sz w:val="22"/>
                <w:szCs w:val="22"/>
              </w:rPr>
              <w:t>млн.руб</w:t>
            </w:r>
            <w:proofErr w:type="spellEnd"/>
            <w:r w:rsidR="00705B6B">
              <w:rPr>
                <w:sz w:val="22"/>
                <w:szCs w:val="22"/>
              </w:rPr>
              <w:t>. ул. Садовникова, 15</w:t>
            </w:r>
          </w:p>
        </w:tc>
      </w:tr>
      <w:tr w:rsidR="002242AA" w14:paraId="452387AD" w14:textId="77777777" w:rsidTr="00265B79">
        <w:trPr>
          <w:trHeight w:val="564"/>
        </w:trPr>
        <w:tc>
          <w:tcPr>
            <w:tcW w:w="4390" w:type="dxa"/>
            <w:vAlign w:val="center"/>
          </w:tcPr>
          <w:p w14:paraId="6D3E0307" w14:textId="77777777" w:rsidR="002242AA" w:rsidRDefault="00705B6B" w:rsidP="00D577BE">
            <w:pPr>
              <w:ind w:firstLine="3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объекта повышение ставки до 2%</w:t>
            </w:r>
          </w:p>
          <w:p w14:paraId="3A0DB7AF" w14:textId="52FE5E79" w:rsidR="00143090" w:rsidRDefault="00143090" w:rsidP="00D577BE">
            <w:pPr>
              <w:ind w:firstLine="3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(свыше 30 </w:t>
            </w:r>
            <w:proofErr w:type="spellStart"/>
            <w:r>
              <w:rPr>
                <w:sz w:val="22"/>
                <w:szCs w:val="22"/>
              </w:rPr>
              <w:t>млн.руб</w:t>
            </w:r>
            <w:proofErr w:type="spellEnd"/>
            <w:r>
              <w:rPr>
                <w:sz w:val="22"/>
                <w:szCs w:val="22"/>
              </w:rPr>
              <w:t>.)</w:t>
            </w:r>
          </w:p>
        </w:tc>
        <w:tc>
          <w:tcPr>
            <w:tcW w:w="2554" w:type="dxa"/>
            <w:vAlign w:val="center"/>
          </w:tcPr>
          <w:p w14:paraId="3B4C8A98" w14:textId="29AA4938" w:rsidR="002242AA" w:rsidRPr="002C1086" w:rsidRDefault="00705B6B" w:rsidP="00D577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24 -</w:t>
            </w:r>
            <w:r w:rsidR="00D577B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27,7 </w:t>
            </w:r>
            <w:proofErr w:type="spellStart"/>
            <w:r>
              <w:rPr>
                <w:sz w:val="22"/>
                <w:szCs w:val="22"/>
              </w:rPr>
              <w:t>млн.руб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697" w:type="dxa"/>
            <w:vAlign w:val="center"/>
          </w:tcPr>
          <w:p w14:paraId="026DB0C8" w14:textId="3C75F91A" w:rsidR="002242AA" w:rsidRPr="002C1086" w:rsidRDefault="00705B6B" w:rsidP="00D577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 – 37 </w:t>
            </w:r>
            <w:proofErr w:type="spellStart"/>
            <w:r>
              <w:rPr>
                <w:sz w:val="22"/>
                <w:szCs w:val="22"/>
              </w:rPr>
              <w:t>млн.руб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D577BE" w14:paraId="0CCAE170" w14:textId="77777777" w:rsidTr="00E77339">
        <w:trPr>
          <w:trHeight w:val="545"/>
        </w:trPr>
        <w:tc>
          <w:tcPr>
            <w:tcW w:w="9641" w:type="dxa"/>
            <w:gridSpan w:val="3"/>
            <w:vAlign w:val="center"/>
          </w:tcPr>
          <w:p w14:paraId="1362C2ED" w14:textId="77777777" w:rsidR="00D577BE" w:rsidRDefault="00D577BE" w:rsidP="00265B79">
            <w:pPr>
              <w:jc w:val="center"/>
              <w:rPr>
                <w:b/>
                <w:bCs/>
                <w:sz w:val="22"/>
                <w:szCs w:val="22"/>
              </w:rPr>
            </w:pPr>
            <w:r w:rsidRPr="00D577BE">
              <w:rPr>
                <w:b/>
                <w:bCs/>
                <w:sz w:val="22"/>
                <w:szCs w:val="22"/>
              </w:rPr>
              <w:lastRenderedPageBreak/>
              <w:t xml:space="preserve">До 20 </w:t>
            </w:r>
            <w:proofErr w:type="spellStart"/>
            <w:r w:rsidRPr="00D577BE">
              <w:rPr>
                <w:b/>
                <w:bCs/>
                <w:sz w:val="22"/>
                <w:szCs w:val="22"/>
              </w:rPr>
              <w:t>млн.руб</w:t>
            </w:r>
            <w:proofErr w:type="spellEnd"/>
            <w:r w:rsidRPr="00D577BE">
              <w:rPr>
                <w:b/>
                <w:bCs/>
                <w:sz w:val="22"/>
                <w:szCs w:val="22"/>
              </w:rPr>
              <w:t xml:space="preserve">.  </w:t>
            </w:r>
            <w:proofErr w:type="gramStart"/>
            <w:r w:rsidRPr="00D577BE">
              <w:rPr>
                <w:b/>
                <w:bCs/>
                <w:sz w:val="22"/>
                <w:szCs w:val="22"/>
              </w:rPr>
              <w:t>ставка</w:t>
            </w:r>
            <w:proofErr w:type="gramEnd"/>
            <w:r w:rsidRPr="00D577BE">
              <w:rPr>
                <w:b/>
                <w:bCs/>
                <w:sz w:val="22"/>
                <w:szCs w:val="22"/>
              </w:rPr>
              <w:t xml:space="preserve"> 0,5%  698 объектов по оценке 2019 года</w:t>
            </w:r>
            <w:r w:rsidR="00095CA4">
              <w:rPr>
                <w:b/>
                <w:bCs/>
                <w:sz w:val="22"/>
                <w:szCs w:val="22"/>
              </w:rPr>
              <w:t>.</w:t>
            </w:r>
          </w:p>
          <w:p w14:paraId="3F7AD679" w14:textId="77777777" w:rsidR="00095CA4" w:rsidRDefault="00095CA4" w:rsidP="00095C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 оценке 2023 года:</w:t>
            </w:r>
          </w:p>
          <w:p w14:paraId="42E7DE93" w14:textId="77777777" w:rsidR="00095CA4" w:rsidRDefault="00095CA4" w:rsidP="00095C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9 объектов перешли в группу от 20 до 30 </w:t>
            </w:r>
            <w:proofErr w:type="spellStart"/>
            <w:r>
              <w:rPr>
                <w:b/>
                <w:bCs/>
                <w:sz w:val="22"/>
                <w:szCs w:val="22"/>
              </w:rPr>
              <w:t>млн.руб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. со ставкой 1%, </w:t>
            </w:r>
          </w:p>
          <w:p w14:paraId="46EF6699" w14:textId="77777777" w:rsidR="00095CA4" w:rsidRDefault="00095CA4" w:rsidP="00095C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 объекта перешли в группу свыше 30 </w:t>
            </w:r>
            <w:proofErr w:type="spellStart"/>
            <w:r>
              <w:rPr>
                <w:b/>
                <w:bCs/>
                <w:sz w:val="22"/>
                <w:szCs w:val="22"/>
              </w:rPr>
              <w:t>млн.руб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. со ставкой 2% </w:t>
            </w:r>
          </w:p>
          <w:p w14:paraId="24C74C67" w14:textId="693FC383" w:rsidR="008807D2" w:rsidRPr="00D577BE" w:rsidRDefault="00095CA4" w:rsidP="00095C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</w:t>
            </w:r>
            <w:proofErr w:type="gramStart"/>
            <w:r>
              <w:rPr>
                <w:b/>
                <w:bCs/>
                <w:sz w:val="22"/>
                <w:szCs w:val="22"/>
              </w:rPr>
              <w:t>переоценка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в связи с реконструкцией)</w:t>
            </w:r>
          </w:p>
        </w:tc>
      </w:tr>
      <w:tr w:rsidR="00D577BE" w14:paraId="4D211647" w14:textId="77777777" w:rsidTr="00E77339">
        <w:trPr>
          <w:trHeight w:val="567"/>
        </w:trPr>
        <w:tc>
          <w:tcPr>
            <w:tcW w:w="4390" w:type="dxa"/>
            <w:vAlign w:val="center"/>
          </w:tcPr>
          <w:p w14:paraId="3C680B4D" w14:textId="7A1517B3" w:rsidR="00D577BE" w:rsidRDefault="00D577BE" w:rsidP="00D577BE">
            <w:pPr>
              <w:jc w:val="center"/>
              <w:rPr>
                <w:sz w:val="22"/>
                <w:szCs w:val="22"/>
              </w:rPr>
            </w:pPr>
            <w:r w:rsidRPr="002C1086">
              <w:rPr>
                <w:sz w:val="22"/>
                <w:szCs w:val="22"/>
              </w:rPr>
              <w:t>Общая кадастровая стоимость</w:t>
            </w:r>
            <w:r w:rsidR="003E754A">
              <w:rPr>
                <w:sz w:val="22"/>
                <w:szCs w:val="22"/>
              </w:rPr>
              <w:t xml:space="preserve"> </w:t>
            </w:r>
            <w:r w:rsidR="003E754A" w:rsidRPr="003E754A">
              <w:rPr>
                <w:sz w:val="22"/>
                <w:szCs w:val="22"/>
              </w:rPr>
              <w:t>698 объектов</w:t>
            </w:r>
          </w:p>
        </w:tc>
        <w:tc>
          <w:tcPr>
            <w:tcW w:w="2554" w:type="dxa"/>
            <w:vAlign w:val="center"/>
          </w:tcPr>
          <w:p w14:paraId="7E865D43" w14:textId="42AE095F" w:rsidR="00D577BE" w:rsidRPr="002C1086" w:rsidRDefault="00D577BE" w:rsidP="00265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3 209 </w:t>
            </w:r>
            <w:proofErr w:type="spellStart"/>
            <w:r>
              <w:rPr>
                <w:sz w:val="22"/>
                <w:szCs w:val="22"/>
              </w:rPr>
              <w:t>млн.руб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697" w:type="dxa"/>
            <w:vAlign w:val="center"/>
          </w:tcPr>
          <w:p w14:paraId="03B4E0CF" w14:textId="0D62D116" w:rsidR="00D577BE" w:rsidRPr="002C1086" w:rsidRDefault="00D577BE" w:rsidP="00265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3 889 </w:t>
            </w:r>
            <w:proofErr w:type="spellStart"/>
            <w:r>
              <w:rPr>
                <w:sz w:val="22"/>
                <w:szCs w:val="22"/>
              </w:rPr>
              <w:t>млн.руб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D577BE" w14:paraId="4EAE1CFD" w14:textId="77777777" w:rsidTr="00265B79">
        <w:trPr>
          <w:trHeight w:val="707"/>
        </w:trPr>
        <w:tc>
          <w:tcPr>
            <w:tcW w:w="4390" w:type="dxa"/>
            <w:vAlign w:val="center"/>
          </w:tcPr>
          <w:p w14:paraId="5CB2B397" w14:textId="4E810906" w:rsidR="00D577BE" w:rsidRDefault="00D577BE" w:rsidP="00D577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Снижение стоимости по 142 объектам</w:t>
            </w:r>
            <w:r w:rsidR="00340789">
              <w:rPr>
                <w:sz w:val="22"/>
                <w:szCs w:val="22"/>
              </w:rPr>
              <w:t>:</w:t>
            </w:r>
          </w:p>
        </w:tc>
        <w:tc>
          <w:tcPr>
            <w:tcW w:w="5251" w:type="dxa"/>
            <w:gridSpan w:val="2"/>
            <w:vAlign w:val="center"/>
          </w:tcPr>
          <w:p w14:paraId="3659EF94" w14:textId="0B84D794" w:rsidR="00340789" w:rsidRDefault="003E754A" w:rsidP="00265B79">
            <w:pPr>
              <w:rPr>
                <w:sz w:val="22"/>
                <w:szCs w:val="22"/>
              </w:rPr>
            </w:pPr>
            <w:r w:rsidRPr="003E754A">
              <w:rPr>
                <w:sz w:val="22"/>
                <w:szCs w:val="22"/>
              </w:rPr>
              <w:t>(</w:t>
            </w:r>
            <w:proofErr w:type="spellStart"/>
            <w:proofErr w:type="gramStart"/>
            <w:r w:rsidRPr="003E754A">
              <w:rPr>
                <w:sz w:val="22"/>
                <w:szCs w:val="22"/>
              </w:rPr>
              <w:t>min</w:t>
            </w:r>
            <w:proofErr w:type="spellEnd"/>
            <w:r w:rsidRPr="003E754A">
              <w:rPr>
                <w:sz w:val="22"/>
                <w:szCs w:val="22"/>
              </w:rPr>
              <w:t xml:space="preserve">)  </w:t>
            </w:r>
            <w:r w:rsidRPr="00D31F5B">
              <w:rPr>
                <w:sz w:val="22"/>
                <w:szCs w:val="22"/>
              </w:rPr>
              <w:t xml:space="preserve"> </w:t>
            </w:r>
            <w:proofErr w:type="gramEnd"/>
            <w:r w:rsidRPr="00D31F5B">
              <w:rPr>
                <w:sz w:val="22"/>
                <w:szCs w:val="22"/>
              </w:rPr>
              <w:t xml:space="preserve">   </w:t>
            </w:r>
            <w:r w:rsidR="00340789">
              <w:rPr>
                <w:sz w:val="22"/>
                <w:szCs w:val="22"/>
              </w:rPr>
              <w:t xml:space="preserve">-0,3 </w:t>
            </w:r>
            <w:proofErr w:type="spellStart"/>
            <w:r w:rsidR="00340789">
              <w:rPr>
                <w:sz w:val="22"/>
                <w:szCs w:val="22"/>
              </w:rPr>
              <w:t>тыс.руб</w:t>
            </w:r>
            <w:proofErr w:type="spellEnd"/>
            <w:r w:rsidR="00340789">
              <w:rPr>
                <w:sz w:val="22"/>
                <w:szCs w:val="22"/>
              </w:rPr>
              <w:t>. ул. Привокзальная, 1</w:t>
            </w:r>
          </w:p>
          <w:p w14:paraId="02FD68E7" w14:textId="32FE544B" w:rsidR="00D577BE" w:rsidRPr="002C1086" w:rsidRDefault="003E754A" w:rsidP="00265B79">
            <w:pPr>
              <w:rPr>
                <w:sz w:val="22"/>
                <w:szCs w:val="22"/>
              </w:rPr>
            </w:pPr>
            <w:r w:rsidRPr="003E754A">
              <w:rPr>
                <w:sz w:val="22"/>
                <w:szCs w:val="22"/>
              </w:rPr>
              <w:t>(</w:t>
            </w:r>
            <w:proofErr w:type="spellStart"/>
            <w:proofErr w:type="gramStart"/>
            <w:r w:rsidRPr="003E754A">
              <w:rPr>
                <w:sz w:val="22"/>
                <w:szCs w:val="22"/>
              </w:rPr>
              <w:t>max</w:t>
            </w:r>
            <w:proofErr w:type="spellEnd"/>
            <w:r w:rsidRPr="003E754A">
              <w:rPr>
                <w:sz w:val="22"/>
                <w:szCs w:val="22"/>
              </w:rPr>
              <w:t xml:space="preserve">)  </w:t>
            </w:r>
            <w:r w:rsidRPr="00D31F5B">
              <w:rPr>
                <w:sz w:val="22"/>
                <w:szCs w:val="22"/>
              </w:rPr>
              <w:t xml:space="preserve"> </w:t>
            </w:r>
            <w:proofErr w:type="gramEnd"/>
            <w:r w:rsidRPr="00D31F5B">
              <w:rPr>
                <w:sz w:val="22"/>
                <w:szCs w:val="22"/>
              </w:rPr>
              <w:t xml:space="preserve">   </w:t>
            </w:r>
            <w:r w:rsidR="00340789">
              <w:rPr>
                <w:sz w:val="22"/>
                <w:szCs w:val="22"/>
              </w:rPr>
              <w:t xml:space="preserve">- 3,9 </w:t>
            </w:r>
            <w:proofErr w:type="spellStart"/>
            <w:r w:rsidR="00340789">
              <w:rPr>
                <w:sz w:val="22"/>
                <w:szCs w:val="22"/>
              </w:rPr>
              <w:t>млн.руб</w:t>
            </w:r>
            <w:proofErr w:type="spellEnd"/>
            <w:r w:rsidR="00340789">
              <w:rPr>
                <w:sz w:val="22"/>
                <w:szCs w:val="22"/>
              </w:rPr>
              <w:t>.  ул. 1 Мая.7</w:t>
            </w:r>
          </w:p>
        </w:tc>
      </w:tr>
      <w:tr w:rsidR="00340789" w14:paraId="56E2761C" w14:textId="77777777" w:rsidTr="00265B79">
        <w:trPr>
          <w:trHeight w:val="783"/>
        </w:trPr>
        <w:tc>
          <w:tcPr>
            <w:tcW w:w="4390" w:type="dxa"/>
            <w:vAlign w:val="center"/>
          </w:tcPr>
          <w:p w14:paraId="5866A519" w14:textId="6C8805D1" w:rsidR="00340789" w:rsidRDefault="00340789" w:rsidP="00D577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стоимости по 543 объектам:</w:t>
            </w:r>
          </w:p>
        </w:tc>
        <w:tc>
          <w:tcPr>
            <w:tcW w:w="5251" w:type="dxa"/>
            <w:gridSpan w:val="2"/>
            <w:vAlign w:val="center"/>
          </w:tcPr>
          <w:p w14:paraId="2824C3E5" w14:textId="07538003" w:rsidR="00340789" w:rsidRDefault="003E754A" w:rsidP="00265B79">
            <w:pPr>
              <w:rPr>
                <w:sz w:val="22"/>
                <w:szCs w:val="22"/>
              </w:rPr>
            </w:pPr>
            <w:r w:rsidRPr="003E754A">
              <w:rPr>
                <w:sz w:val="22"/>
                <w:szCs w:val="22"/>
              </w:rPr>
              <w:t>(</w:t>
            </w:r>
            <w:proofErr w:type="spellStart"/>
            <w:proofErr w:type="gramStart"/>
            <w:r w:rsidRPr="003E754A">
              <w:rPr>
                <w:sz w:val="22"/>
                <w:szCs w:val="22"/>
              </w:rPr>
              <w:t>min</w:t>
            </w:r>
            <w:proofErr w:type="spellEnd"/>
            <w:r w:rsidRPr="003E754A">
              <w:rPr>
                <w:sz w:val="22"/>
                <w:szCs w:val="22"/>
              </w:rPr>
              <w:t xml:space="preserve">)   </w:t>
            </w:r>
            <w:proofErr w:type="gramEnd"/>
            <w:r w:rsidRPr="003E754A">
              <w:rPr>
                <w:sz w:val="22"/>
                <w:szCs w:val="22"/>
              </w:rPr>
              <w:t xml:space="preserve">   </w:t>
            </w:r>
            <w:r w:rsidR="00340789">
              <w:rPr>
                <w:sz w:val="22"/>
                <w:szCs w:val="22"/>
              </w:rPr>
              <w:t xml:space="preserve">+ 3,9 </w:t>
            </w:r>
            <w:proofErr w:type="spellStart"/>
            <w:r w:rsidR="00340789">
              <w:rPr>
                <w:sz w:val="22"/>
                <w:szCs w:val="22"/>
              </w:rPr>
              <w:t>тыс.руб</w:t>
            </w:r>
            <w:proofErr w:type="spellEnd"/>
            <w:r w:rsidR="00340789">
              <w:rPr>
                <w:sz w:val="22"/>
                <w:szCs w:val="22"/>
              </w:rPr>
              <w:t>. ул. 1 Мая, 106</w:t>
            </w:r>
          </w:p>
          <w:p w14:paraId="3426FDC6" w14:textId="6E0A0273" w:rsidR="00340789" w:rsidRPr="002C1086" w:rsidRDefault="003E754A" w:rsidP="00265B79">
            <w:pPr>
              <w:rPr>
                <w:sz w:val="22"/>
                <w:szCs w:val="22"/>
              </w:rPr>
            </w:pPr>
            <w:r w:rsidRPr="003E754A">
              <w:rPr>
                <w:sz w:val="22"/>
                <w:szCs w:val="22"/>
              </w:rPr>
              <w:t>(</w:t>
            </w:r>
            <w:proofErr w:type="spellStart"/>
            <w:proofErr w:type="gramStart"/>
            <w:r w:rsidRPr="003E754A">
              <w:rPr>
                <w:sz w:val="22"/>
                <w:szCs w:val="22"/>
              </w:rPr>
              <w:t>max</w:t>
            </w:r>
            <w:proofErr w:type="spellEnd"/>
            <w:r w:rsidRPr="003E754A">
              <w:rPr>
                <w:sz w:val="22"/>
                <w:szCs w:val="22"/>
              </w:rPr>
              <w:t xml:space="preserve">) </w:t>
            </w:r>
            <w:r w:rsidRPr="00D31F5B">
              <w:rPr>
                <w:sz w:val="22"/>
                <w:szCs w:val="22"/>
              </w:rPr>
              <w:t xml:space="preserve">  </w:t>
            </w:r>
            <w:proofErr w:type="gramEnd"/>
            <w:r w:rsidRPr="00D31F5B">
              <w:rPr>
                <w:sz w:val="22"/>
                <w:szCs w:val="22"/>
              </w:rPr>
              <w:t xml:space="preserve">  </w:t>
            </w:r>
            <w:r w:rsidRPr="003E754A">
              <w:rPr>
                <w:sz w:val="22"/>
                <w:szCs w:val="22"/>
              </w:rPr>
              <w:t xml:space="preserve"> </w:t>
            </w:r>
            <w:r w:rsidR="00340789">
              <w:rPr>
                <w:sz w:val="22"/>
                <w:szCs w:val="22"/>
              </w:rPr>
              <w:t xml:space="preserve">+39,6 </w:t>
            </w:r>
            <w:proofErr w:type="spellStart"/>
            <w:r w:rsidR="00340789">
              <w:rPr>
                <w:sz w:val="22"/>
                <w:szCs w:val="22"/>
              </w:rPr>
              <w:t>млн.руб</w:t>
            </w:r>
            <w:proofErr w:type="spellEnd"/>
            <w:r w:rsidR="00340789">
              <w:rPr>
                <w:sz w:val="22"/>
                <w:szCs w:val="22"/>
              </w:rPr>
              <w:t>. ул. Гастелло.1</w:t>
            </w:r>
          </w:p>
        </w:tc>
      </w:tr>
      <w:tr w:rsidR="00D577BE" w14:paraId="0E5FD239" w14:textId="77777777" w:rsidTr="00E77339">
        <w:trPr>
          <w:trHeight w:val="611"/>
        </w:trPr>
        <w:tc>
          <w:tcPr>
            <w:tcW w:w="4390" w:type="dxa"/>
            <w:vAlign w:val="center"/>
          </w:tcPr>
          <w:p w14:paraId="3E7FFCD9" w14:textId="77777777" w:rsidR="00D577BE" w:rsidRDefault="00340789" w:rsidP="00265B79">
            <w:pPr>
              <w:ind w:left="3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 </w:t>
            </w:r>
            <w:r w:rsidR="00D577BE">
              <w:rPr>
                <w:sz w:val="22"/>
                <w:szCs w:val="22"/>
              </w:rPr>
              <w:t>объект</w:t>
            </w:r>
            <w:r>
              <w:rPr>
                <w:sz w:val="22"/>
                <w:szCs w:val="22"/>
              </w:rPr>
              <w:t>ов</w:t>
            </w:r>
            <w:r w:rsidR="00D577BE">
              <w:rPr>
                <w:sz w:val="22"/>
                <w:szCs w:val="22"/>
              </w:rPr>
              <w:t xml:space="preserve"> повышение ставки до </w:t>
            </w:r>
            <w:r>
              <w:rPr>
                <w:sz w:val="22"/>
                <w:szCs w:val="22"/>
              </w:rPr>
              <w:t>1</w:t>
            </w:r>
            <w:r w:rsidR="00D577BE">
              <w:rPr>
                <w:sz w:val="22"/>
                <w:szCs w:val="22"/>
              </w:rPr>
              <w:t>%</w:t>
            </w:r>
          </w:p>
          <w:p w14:paraId="7E714C35" w14:textId="25475A00" w:rsidR="00143090" w:rsidRDefault="00143090" w:rsidP="00265B79">
            <w:pPr>
              <w:ind w:left="314"/>
              <w:rPr>
                <w:sz w:val="22"/>
                <w:szCs w:val="22"/>
              </w:rPr>
            </w:pPr>
            <w:r w:rsidRPr="00143090">
              <w:rPr>
                <w:sz w:val="22"/>
                <w:szCs w:val="22"/>
              </w:rPr>
              <w:t xml:space="preserve">(от 20 до 30 </w:t>
            </w:r>
            <w:proofErr w:type="spellStart"/>
            <w:r w:rsidRPr="00143090">
              <w:rPr>
                <w:sz w:val="22"/>
                <w:szCs w:val="22"/>
              </w:rPr>
              <w:t>млн.руб</w:t>
            </w:r>
            <w:proofErr w:type="spellEnd"/>
            <w:r w:rsidRPr="00143090">
              <w:rPr>
                <w:sz w:val="22"/>
                <w:szCs w:val="22"/>
              </w:rPr>
              <w:t>.)</w:t>
            </w:r>
          </w:p>
        </w:tc>
        <w:tc>
          <w:tcPr>
            <w:tcW w:w="2554" w:type="dxa"/>
            <w:vAlign w:val="center"/>
          </w:tcPr>
          <w:p w14:paraId="5B8599F8" w14:textId="361B87D7" w:rsidR="00D577BE" w:rsidRPr="002C1086" w:rsidRDefault="00265B79" w:rsidP="00265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13,3 -19,2 </w:t>
            </w:r>
            <w:proofErr w:type="spellStart"/>
            <w:r>
              <w:rPr>
                <w:sz w:val="22"/>
                <w:szCs w:val="22"/>
              </w:rPr>
              <w:t>млн.руб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697" w:type="dxa"/>
            <w:vAlign w:val="center"/>
          </w:tcPr>
          <w:p w14:paraId="2F709DBB" w14:textId="3479E388" w:rsidR="00D577BE" w:rsidRPr="002C1086" w:rsidRDefault="00265B79" w:rsidP="00265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20,9 – 29,9 </w:t>
            </w:r>
            <w:proofErr w:type="spellStart"/>
            <w:r>
              <w:rPr>
                <w:sz w:val="22"/>
                <w:szCs w:val="22"/>
              </w:rPr>
              <w:t>млн.руб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340789" w14:paraId="57876730" w14:textId="77777777" w:rsidTr="00E77339">
        <w:trPr>
          <w:trHeight w:val="549"/>
        </w:trPr>
        <w:tc>
          <w:tcPr>
            <w:tcW w:w="4390" w:type="dxa"/>
            <w:vAlign w:val="center"/>
          </w:tcPr>
          <w:p w14:paraId="77239333" w14:textId="58F32E8D" w:rsidR="00340789" w:rsidRDefault="00340789" w:rsidP="00265B79">
            <w:pPr>
              <w:ind w:left="3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объекта </w:t>
            </w:r>
            <w:r w:rsidR="00143090">
              <w:rPr>
                <w:sz w:val="22"/>
                <w:szCs w:val="22"/>
              </w:rPr>
              <w:t>повышение</w:t>
            </w:r>
            <w:r>
              <w:rPr>
                <w:sz w:val="22"/>
                <w:szCs w:val="22"/>
              </w:rPr>
              <w:t xml:space="preserve"> ставки до 2%</w:t>
            </w:r>
          </w:p>
          <w:p w14:paraId="57ED6BCE" w14:textId="5DCF6127" w:rsidR="00143090" w:rsidRDefault="00143090" w:rsidP="00265B79">
            <w:pPr>
              <w:ind w:left="314"/>
              <w:rPr>
                <w:sz w:val="22"/>
                <w:szCs w:val="22"/>
              </w:rPr>
            </w:pPr>
            <w:r w:rsidRPr="00143090">
              <w:rPr>
                <w:sz w:val="22"/>
                <w:szCs w:val="22"/>
              </w:rPr>
              <w:t xml:space="preserve">(свыше 30 </w:t>
            </w:r>
            <w:proofErr w:type="spellStart"/>
            <w:r w:rsidRPr="00143090">
              <w:rPr>
                <w:sz w:val="22"/>
                <w:szCs w:val="22"/>
              </w:rPr>
              <w:t>млн.руб</w:t>
            </w:r>
            <w:proofErr w:type="spellEnd"/>
            <w:r w:rsidRPr="00143090">
              <w:rPr>
                <w:sz w:val="22"/>
                <w:szCs w:val="22"/>
              </w:rPr>
              <w:t>.)</w:t>
            </w:r>
          </w:p>
        </w:tc>
        <w:tc>
          <w:tcPr>
            <w:tcW w:w="2554" w:type="dxa"/>
            <w:vAlign w:val="center"/>
          </w:tcPr>
          <w:p w14:paraId="4A4D949A" w14:textId="1DD5C95D" w:rsidR="00340789" w:rsidRPr="002C1086" w:rsidRDefault="00265B79" w:rsidP="00265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– 18 </w:t>
            </w:r>
            <w:proofErr w:type="spellStart"/>
            <w:r>
              <w:rPr>
                <w:sz w:val="22"/>
                <w:szCs w:val="22"/>
              </w:rPr>
              <w:t>млн.руб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697" w:type="dxa"/>
            <w:vAlign w:val="center"/>
          </w:tcPr>
          <w:p w14:paraId="1D4ABED3" w14:textId="726DB21A" w:rsidR="00340789" w:rsidRPr="002C1086" w:rsidRDefault="00265B79" w:rsidP="00265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 – 46 </w:t>
            </w:r>
            <w:proofErr w:type="spellStart"/>
            <w:r>
              <w:rPr>
                <w:sz w:val="22"/>
                <w:szCs w:val="22"/>
              </w:rPr>
              <w:t>млн.руб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</w:tbl>
    <w:p w14:paraId="2FBC3A38" w14:textId="2E1D9D06" w:rsidR="00E77339" w:rsidRDefault="00E77339" w:rsidP="003E754A">
      <w:pPr>
        <w:jc w:val="both"/>
        <w:rPr>
          <w:lang w:val="en-US"/>
        </w:rPr>
      </w:pPr>
    </w:p>
    <w:p w14:paraId="411DB324" w14:textId="77777777" w:rsidR="00955DDD" w:rsidRPr="003E754A" w:rsidRDefault="00955DDD" w:rsidP="003E754A">
      <w:pPr>
        <w:jc w:val="both"/>
        <w:rPr>
          <w:lang w:val="en-US"/>
        </w:rPr>
      </w:pPr>
    </w:p>
    <w:p w14:paraId="4FA0D7FF" w14:textId="69C9CF75" w:rsidR="00E77339" w:rsidRPr="00340BEC" w:rsidRDefault="00782D61" w:rsidP="00782D61">
      <w:pPr>
        <w:ind w:firstLine="709"/>
        <w:jc w:val="center"/>
        <w:rPr>
          <w:b/>
          <w:bCs/>
        </w:rPr>
      </w:pPr>
      <w:r w:rsidRPr="00340BEC">
        <w:rPr>
          <w:b/>
          <w:bCs/>
        </w:rPr>
        <w:t xml:space="preserve">10 </w:t>
      </w:r>
      <w:proofErr w:type="gramStart"/>
      <w:r w:rsidRPr="00340BEC">
        <w:rPr>
          <w:b/>
          <w:bCs/>
        </w:rPr>
        <w:t>объектов  с</w:t>
      </w:r>
      <w:proofErr w:type="gramEnd"/>
      <w:r w:rsidRPr="00340BEC">
        <w:rPr>
          <w:b/>
          <w:bCs/>
        </w:rPr>
        <w:t xml:space="preserve"> максимально сниженной стоимостью</w:t>
      </w:r>
    </w:p>
    <w:p w14:paraId="1FB87630" w14:textId="765A1CE7" w:rsidR="003E754A" w:rsidRDefault="003E754A" w:rsidP="00265B79">
      <w:pPr>
        <w:ind w:firstLine="709"/>
        <w:jc w:val="both"/>
      </w:pPr>
    </w:p>
    <w:tbl>
      <w:tblPr>
        <w:tblW w:w="9583" w:type="dxa"/>
        <w:tblLook w:val="04A0" w:firstRow="1" w:lastRow="0" w:firstColumn="1" w:lastColumn="0" w:noHBand="0" w:noVBand="1"/>
      </w:tblPr>
      <w:tblGrid>
        <w:gridCol w:w="988"/>
        <w:gridCol w:w="3543"/>
        <w:gridCol w:w="5052"/>
      </w:tblGrid>
      <w:tr w:rsidR="00B75B94" w:rsidRPr="00B1576C" w14:paraId="0B9CFB3D" w14:textId="77777777" w:rsidTr="00B75B94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209FB" w14:textId="4949B0C3" w:rsidR="00B75B94" w:rsidRPr="00B1576C" w:rsidRDefault="00B75B94" w:rsidP="00B75B94">
            <w:pPr>
              <w:jc w:val="center"/>
              <w:rPr>
                <w:b/>
                <w:bCs/>
                <w:sz w:val="22"/>
                <w:szCs w:val="22"/>
              </w:rPr>
            </w:pPr>
            <w:r w:rsidRPr="00B1576C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5C83C" w14:textId="36FC79EB" w:rsidR="00B75B94" w:rsidRPr="00B1576C" w:rsidRDefault="00B75B94" w:rsidP="00B75B94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B1576C">
              <w:rPr>
                <w:b/>
                <w:bCs/>
                <w:sz w:val="22"/>
                <w:szCs w:val="22"/>
              </w:rPr>
              <w:t xml:space="preserve">Сумма </w:t>
            </w:r>
            <w:r w:rsidR="00782D61" w:rsidRPr="00B1576C">
              <w:rPr>
                <w:b/>
                <w:bCs/>
                <w:sz w:val="22"/>
                <w:szCs w:val="22"/>
              </w:rPr>
              <w:t xml:space="preserve"> снижения</w:t>
            </w:r>
            <w:proofErr w:type="gramEnd"/>
            <w:r w:rsidR="00782D61" w:rsidRPr="00B1576C">
              <w:rPr>
                <w:b/>
                <w:bCs/>
                <w:sz w:val="22"/>
                <w:szCs w:val="22"/>
              </w:rPr>
              <w:t xml:space="preserve"> (</w:t>
            </w:r>
            <w:proofErr w:type="spellStart"/>
            <w:r w:rsidR="00782D61" w:rsidRPr="00B1576C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="00B4401B" w:rsidRPr="00B1576C">
              <w:rPr>
                <w:b/>
                <w:bCs/>
                <w:sz w:val="22"/>
                <w:szCs w:val="22"/>
              </w:rPr>
              <w:t>.</w:t>
            </w:r>
            <w:r w:rsidR="00782D61" w:rsidRPr="00B1576C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5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F70F3" w14:textId="67F8F1BB" w:rsidR="00B75B94" w:rsidRPr="00B1576C" w:rsidRDefault="00B75B94" w:rsidP="00B75B94">
            <w:pPr>
              <w:jc w:val="center"/>
              <w:rPr>
                <w:b/>
                <w:bCs/>
                <w:sz w:val="22"/>
                <w:szCs w:val="22"/>
              </w:rPr>
            </w:pPr>
            <w:r w:rsidRPr="00B1576C">
              <w:rPr>
                <w:b/>
                <w:bCs/>
                <w:sz w:val="22"/>
                <w:szCs w:val="22"/>
              </w:rPr>
              <w:t>Адрес</w:t>
            </w:r>
          </w:p>
        </w:tc>
      </w:tr>
      <w:tr w:rsidR="00B75B94" w:rsidRPr="00B1576C" w14:paraId="10BB0F93" w14:textId="77777777" w:rsidTr="00B75B94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BED10" w14:textId="33D6D41A" w:rsidR="00B75B94" w:rsidRPr="00B1576C" w:rsidRDefault="00B75B94" w:rsidP="00B75B94">
            <w:pPr>
              <w:pStyle w:val="a6"/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355F0" w14:textId="2E99205B" w:rsidR="00B75B94" w:rsidRPr="00B1576C" w:rsidRDefault="00B75B94" w:rsidP="00B75B94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-15</w:t>
            </w:r>
            <w:r w:rsidR="00B4401B" w:rsidRPr="00B1576C">
              <w:rPr>
                <w:sz w:val="22"/>
                <w:szCs w:val="22"/>
              </w:rPr>
              <w:t> </w:t>
            </w:r>
            <w:r w:rsidRPr="00B1576C">
              <w:rPr>
                <w:sz w:val="22"/>
                <w:szCs w:val="22"/>
              </w:rPr>
              <w:t>433</w:t>
            </w:r>
            <w:r w:rsidR="00B4401B" w:rsidRPr="00B1576C">
              <w:rPr>
                <w:sz w:val="22"/>
                <w:szCs w:val="22"/>
              </w:rPr>
              <w:t>,2</w:t>
            </w:r>
          </w:p>
        </w:tc>
        <w:tc>
          <w:tcPr>
            <w:tcW w:w="5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4D925" w14:textId="14511623" w:rsidR="00B75B94" w:rsidRPr="00B1576C" w:rsidRDefault="00B75B94" w:rsidP="00B75B94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Ул. Привокзальная, 1</w:t>
            </w:r>
          </w:p>
        </w:tc>
      </w:tr>
      <w:tr w:rsidR="00B75B94" w:rsidRPr="00B1576C" w14:paraId="0AD87770" w14:textId="77777777" w:rsidTr="00B75B94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1378B" w14:textId="6839D047" w:rsidR="00B75B94" w:rsidRPr="00B1576C" w:rsidRDefault="00B75B94" w:rsidP="00B75B94">
            <w:pPr>
              <w:pStyle w:val="a6"/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14F12" w14:textId="437B18DA" w:rsidR="00B75B94" w:rsidRPr="00B1576C" w:rsidRDefault="00B75B94" w:rsidP="00B75B94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-11</w:t>
            </w:r>
            <w:r w:rsidR="00B4401B" w:rsidRPr="00B1576C">
              <w:rPr>
                <w:sz w:val="22"/>
                <w:szCs w:val="22"/>
              </w:rPr>
              <w:t> </w:t>
            </w:r>
            <w:r w:rsidRPr="00B1576C">
              <w:rPr>
                <w:sz w:val="22"/>
                <w:szCs w:val="22"/>
              </w:rPr>
              <w:t>993</w:t>
            </w:r>
            <w:r w:rsidR="00B4401B" w:rsidRPr="00B1576C">
              <w:rPr>
                <w:sz w:val="22"/>
                <w:szCs w:val="22"/>
              </w:rPr>
              <w:t>,</w:t>
            </w:r>
            <w:r w:rsidRPr="00B1576C">
              <w:rPr>
                <w:sz w:val="22"/>
                <w:szCs w:val="22"/>
              </w:rPr>
              <w:t>9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1F88A" w14:textId="5EC5FB69" w:rsidR="00B75B94" w:rsidRPr="00B1576C" w:rsidRDefault="00B75B94" w:rsidP="00B75B94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Ул. Марата, 29</w:t>
            </w:r>
          </w:p>
        </w:tc>
      </w:tr>
      <w:tr w:rsidR="00B75B94" w:rsidRPr="00B1576C" w14:paraId="3C6671D4" w14:textId="77777777" w:rsidTr="00B75B94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ACB18" w14:textId="0CF832E0" w:rsidR="00B75B94" w:rsidRPr="00B1576C" w:rsidRDefault="00B75B94" w:rsidP="00B75B94">
            <w:pPr>
              <w:pStyle w:val="a6"/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97943" w14:textId="37BC20C5" w:rsidR="00B75B94" w:rsidRPr="00B1576C" w:rsidRDefault="00B75B94" w:rsidP="00B75B94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-11</w:t>
            </w:r>
            <w:r w:rsidR="00B4401B" w:rsidRPr="00B1576C">
              <w:rPr>
                <w:sz w:val="22"/>
                <w:szCs w:val="22"/>
              </w:rPr>
              <w:t> </w:t>
            </w:r>
            <w:r w:rsidRPr="00B1576C">
              <w:rPr>
                <w:sz w:val="22"/>
                <w:szCs w:val="22"/>
              </w:rPr>
              <w:t>66</w:t>
            </w:r>
            <w:r w:rsidR="00B4401B" w:rsidRPr="00B1576C">
              <w:rPr>
                <w:sz w:val="22"/>
                <w:szCs w:val="22"/>
              </w:rPr>
              <w:t>9,0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CECE" w14:textId="7D5E9A04" w:rsidR="00B75B94" w:rsidRPr="00B1576C" w:rsidRDefault="00B75B94" w:rsidP="00B75B94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Ул. Кирова, 7</w:t>
            </w:r>
          </w:p>
        </w:tc>
      </w:tr>
      <w:tr w:rsidR="00B75B94" w:rsidRPr="00B1576C" w14:paraId="681B1F52" w14:textId="77777777" w:rsidTr="00B75B94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9A64F" w14:textId="28C47140" w:rsidR="00B75B94" w:rsidRPr="00B1576C" w:rsidRDefault="00B75B94" w:rsidP="00B75B94">
            <w:pPr>
              <w:pStyle w:val="a6"/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F7706" w14:textId="2128FEA8" w:rsidR="00B75B94" w:rsidRPr="00B1576C" w:rsidRDefault="00B75B94" w:rsidP="00B75B94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-11</w:t>
            </w:r>
            <w:r w:rsidR="00B4401B" w:rsidRPr="00B1576C">
              <w:rPr>
                <w:sz w:val="22"/>
                <w:szCs w:val="22"/>
              </w:rPr>
              <w:t> </w:t>
            </w:r>
            <w:r w:rsidRPr="00B1576C">
              <w:rPr>
                <w:sz w:val="22"/>
                <w:szCs w:val="22"/>
              </w:rPr>
              <w:t>038</w:t>
            </w:r>
            <w:r w:rsidR="00B4401B" w:rsidRPr="00B1576C">
              <w:rPr>
                <w:sz w:val="22"/>
                <w:szCs w:val="22"/>
              </w:rPr>
              <w:t>,</w:t>
            </w:r>
            <w:r w:rsidRPr="00B1576C">
              <w:rPr>
                <w:sz w:val="22"/>
                <w:szCs w:val="22"/>
              </w:rPr>
              <w:t>7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B9B21" w14:textId="33B57A53" w:rsidR="00B75B94" w:rsidRPr="00B1576C" w:rsidRDefault="00B75B94" w:rsidP="00B75B94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Ул. 1 Мая, 79</w:t>
            </w:r>
          </w:p>
        </w:tc>
      </w:tr>
      <w:tr w:rsidR="00B75B94" w:rsidRPr="00B1576C" w14:paraId="54BC5632" w14:textId="77777777" w:rsidTr="00B75B94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D80ED" w14:textId="13396EBB" w:rsidR="00B75B94" w:rsidRPr="00B1576C" w:rsidRDefault="00B75B94" w:rsidP="00B75B94">
            <w:pPr>
              <w:pStyle w:val="a6"/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CFADE" w14:textId="38BEE29D" w:rsidR="00B75B94" w:rsidRPr="00B1576C" w:rsidRDefault="00B75B94" w:rsidP="00B75B94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-10</w:t>
            </w:r>
            <w:r w:rsidR="00B4401B" w:rsidRPr="00B1576C">
              <w:rPr>
                <w:sz w:val="22"/>
                <w:szCs w:val="22"/>
              </w:rPr>
              <w:t> </w:t>
            </w:r>
            <w:r w:rsidRPr="00B1576C">
              <w:rPr>
                <w:sz w:val="22"/>
                <w:szCs w:val="22"/>
              </w:rPr>
              <w:t>362</w:t>
            </w:r>
            <w:r w:rsidR="00B4401B" w:rsidRPr="00B1576C">
              <w:rPr>
                <w:sz w:val="22"/>
                <w:szCs w:val="22"/>
              </w:rPr>
              <w:t>,2</w:t>
            </w:r>
            <w:r w:rsidRPr="00B1576C">
              <w:rPr>
                <w:sz w:val="22"/>
                <w:szCs w:val="22"/>
              </w:rPr>
              <w:t xml:space="preserve"> 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924F9" w14:textId="1CA5E7FE" w:rsidR="00B75B94" w:rsidRPr="00B1576C" w:rsidRDefault="00B75B94" w:rsidP="00B75B94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Ул. Кирова,14</w:t>
            </w:r>
          </w:p>
        </w:tc>
      </w:tr>
      <w:tr w:rsidR="00B75B94" w:rsidRPr="00B1576C" w14:paraId="6A65D13A" w14:textId="77777777" w:rsidTr="00B75B94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3B206" w14:textId="1D59C48B" w:rsidR="00B75B94" w:rsidRPr="00B1576C" w:rsidRDefault="00B75B94" w:rsidP="00B75B94">
            <w:pPr>
              <w:pStyle w:val="a6"/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DAB71" w14:textId="2CFDA54B" w:rsidR="00B75B94" w:rsidRPr="00B1576C" w:rsidRDefault="00B75B94" w:rsidP="00B75B94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-10</w:t>
            </w:r>
            <w:r w:rsidR="00B4401B" w:rsidRPr="00B1576C">
              <w:rPr>
                <w:sz w:val="22"/>
                <w:szCs w:val="22"/>
              </w:rPr>
              <w:t> </w:t>
            </w:r>
            <w:r w:rsidRPr="00B1576C">
              <w:rPr>
                <w:sz w:val="22"/>
                <w:szCs w:val="22"/>
              </w:rPr>
              <w:t>339</w:t>
            </w:r>
            <w:r w:rsidR="00B4401B" w:rsidRPr="00B1576C">
              <w:rPr>
                <w:sz w:val="22"/>
                <w:szCs w:val="22"/>
              </w:rPr>
              <w:t>,</w:t>
            </w:r>
            <w:r w:rsidRPr="00B1576C">
              <w:rPr>
                <w:sz w:val="22"/>
                <w:szCs w:val="22"/>
              </w:rPr>
              <w:t>6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ACC8B" w14:textId="530224F8" w:rsidR="00B75B94" w:rsidRPr="00B1576C" w:rsidRDefault="00B75B94" w:rsidP="00B75B94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Ул. Кирова,3</w:t>
            </w:r>
          </w:p>
        </w:tc>
      </w:tr>
      <w:tr w:rsidR="00B75B94" w:rsidRPr="00B1576C" w14:paraId="19FDD5AB" w14:textId="77777777" w:rsidTr="00B75B94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88B04" w14:textId="17D5BC59" w:rsidR="00B75B94" w:rsidRPr="00B1576C" w:rsidRDefault="00B75B94" w:rsidP="00B75B94">
            <w:pPr>
              <w:pStyle w:val="a6"/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2578E" w14:textId="04721F90" w:rsidR="00B75B94" w:rsidRPr="00B1576C" w:rsidRDefault="00B75B94" w:rsidP="00B75B94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-9</w:t>
            </w:r>
            <w:r w:rsidR="00B4401B" w:rsidRPr="00B1576C">
              <w:rPr>
                <w:sz w:val="22"/>
                <w:szCs w:val="22"/>
              </w:rPr>
              <w:t> </w:t>
            </w:r>
            <w:r w:rsidRPr="00B1576C">
              <w:rPr>
                <w:sz w:val="22"/>
                <w:szCs w:val="22"/>
              </w:rPr>
              <w:t>801</w:t>
            </w:r>
            <w:r w:rsidR="00B4401B" w:rsidRPr="00B1576C">
              <w:rPr>
                <w:sz w:val="22"/>
                <w:szCs w:val="22"/>
              </w:rPr>
              <w:t>,</w:t>
            </w:r>
            <w:r w:rsidRPr="00B1576C">
              <w:rPr>
                <w:sz w:val="22"/>
                <w:szCs w:val="22"/>
              </w:rPr>
              <w:t>0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2BBDC" w14:textId="3263778F" w:rsidR="00B75B94" w:rsidRPr="00B1576C" w:rsidRDefault="00B75B94" w:rsidP="00B75B94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Ул. Спорта, 8</w:t>
            </w:r>
          </w:p>
        </w:tc>
      </w:tr>
      <w:tr w:rsidR="00B75B94" w:rsidRPr="00B1576C" w14:paraId="6403B4C3" w14:textId="77777777" w:rsidTr="00B75B94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AC695" w14:textId="7DA7707B" w:rsidR="00B75B94" w:rsidRPr="00B1576C" w:rsidRDefault="00B75B94" w:rsidP="00B75B94">
            <w:pPr>
              <w:pStyle w:val="a6"/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C3055" w14:textId="18174358" w:rsidR="00B75B94" w:rsidRPr="00B1576C" w:rsidRDefault="00B75B94" w:rsidP="00B75B94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-8</w:t>
            </w:r>
            <w:r w:rsidR="00B4401B" w:rsidRPr="00B1576C">
              <w:rPr>
                <w:sz w:val="22"/>
                <w:szCs w:val="22"/>
              </w:rPr>
              <w:t> </w:t>
            </w:r>
            <w:r w:rsidRPr="00B1576C">
              <w:rPr>
                <w:sz w:val="22"/>
                <w:szCs w:val="22"/>
              </w:rPr>
              <w:t>848</w:t>
            </w:r>
            <w:r w:rsidR="00B4401B" w:rsidRPr="00B1576C">
              <w:rPr>
                <w:sz w:val="22"/>
                <w:szCs w:val="22"/>
              </w:rPr>
              <w:t>,</w:t>
            </w:r>
            <w:r w:rsidRPr="00B1576C">
              <w:rPr>
                <w:sz w:val="22"/>
                <w:szCs w:val="22"/>
              </w:rPr>
              <w:t>8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64CF9" w14:textId="01C0503B" w:rsidR="00B75B94" w:rsidRPr="00B1576C" w:rsidRDefault="00B75B94" w:rsidP="00B75B94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Ул. Пролетарская ул,19, 1-27</w:t>
            </w:r>
          </w:p>
        </w:tc>
      </w:tr>
      <w:tr w:rsidR="00B75B94" w:rsidRPr="00B1576C" w14:paraId="6541C075" w14:textId="77777777" w:rsidTr="00B75B94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A818A" w14:textId="1B9309D5" w:rsidR="00B75B94" w:rsidRPr="00B1576C" w:rsidRDefault="00B75B94" w:rsidP="00B75B94">
            <w:pPr>
              <w:pStyle w:val="a6"/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320D9" w14:textId="2B69E42E" w:rsidR="00B75B94" w:rsidRPr="00B1576C" w:rsidRDefault="00B75B94" w:rsidP="00B75B94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-8</w:t>
            </w:r>
            <w:r w:rsidR="00B4401B" w:rsidRPr="00B1576C">
              <w:rPr>
                <w:sz w:val="22"/>
                <w:szCs w:val="22"/>
              </w:rPr>
              <w:t> </w:t>
            </w:r>
            <w:r w:rsidRPr="00B1576C">
              <w:rPr>
                <w:sz w:val="22"/>
                <w:szCs w:val="22"/>
              </w:rPr>
              <w:t>792</w:t>
            </w:r>
            <w:r w:rsidR="00B4401B" w:rsidRPr="00B1576C">
              <w:rPr>
                <w:sz w:val="22"/>
                <w:szCs w:val="22"/>
              </w:rPr>
              <w:t>,2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445AD" w14:textId="03797664" w:rsidR="00B75B94" w:rsidRPr="00B1576C" w:rsidRDefault="00B75B94" w:rsidP="00B75B94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Ул. Кирова, 58</w:t>
            </w:r>
          </w:p>
        </w:tc>
      </w:tr>
      <w:tr w:rsidR="00B75B94" w:rsidRPr="00B1576C" w14:paraId="64C7E4CC" w14:textId="77777777" w:rsidTr="00B75B94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134B4" w14:textId="72ED00A0" w:rsidR="00B75B94" w:rsidRPr="00B1576C" w:rsidRDefault="00B75B94" w:rsidP="00B75B94">
            <w:pPr>
              <w:pStyle w:val="a6"/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B8A3D" w14:textId="23D82B29" w:rsidR="00B75B94" w:rsidRPr="00B1576C" w:rsidRDefault="00B75B94" w:rsidP="00B75B94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-7</w:t>
            </w:r>
            <w:r w:rsidR="00B4401B" w:rsidRPr="00B1576C">
              <w:rPr>
                <w:sz w:val="22"/>
                <w:szCs w:val="22"/>
              </w:rPr>
              <w:t> </w:t>
            </w:r>
            <w:r w:rsidRPr="00B1576C">
              <w:rPr>
                <w:sz w:val="22"/>
                <w:szCs w:val="22"/>
              </w:rPr>
              <w:t>963</w:t>
            </w:r>
            <w:r w:rsidR="00B4401B" w:rsidRPr="00B1576C">
              <w:rPr>
                <w:sz w:val="22"/>
                <w:szCs w:val="22"/>
              </w:rPr>
              <w:t>,7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81770" w14:textId="00CF8817" w:rsidR="00B75B94" w:rsidRPr="00B1576C" w:rsidRDefault="00B75B94" w:rsidP="00B75B94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ул. Кирова,7</w:t>
            </w:r>
          </w:p>
        </w:tc>
      </w:tr>
    </w:tbl>
    <w:p w14:paraId="7A13D009" w14:textId="7E28A885" w:rsidR="00B75B94" w:rsidRDefault="00B75B94" w:rsidP="00265B79">
      <w:pPr>
        <w:ind w:firstLine="709"/>
        <w:jc w:val="both"/>
      </w:pPr>
    </w:p>
    <w:p w14:paraId="78D60188" w14:textId="3AB83AF5" w:rsidR="00782D61" w:rsidRPr="00782D61" w:rsidRDefault="00782D61" w:rsidP="00782D61">
      <w:pPr>
        <w:ind w:firstLine="709"/>
        <w:jc w:val="center"/>
        <w:rPr>
          <w:b/>
          <w:bCs/>
        </w:rPr>
      </w:pPr>
      <w:r w:rsidRPr="00782D61">
        <w:rPr>
          <w:b/>
          <w:bCs/>
        </w:rPr>
        <w:t>10 объектов с максимально повышенной стоимостью</w:t>
      </w:r>
    </w:p>
    <w:p w14:paraId="48BAA53E" w14:textId="77777777" w:rsidR="00782D61" w:rsidRDefault="00782D61" w:rsidP="00782D61">
      <w:pPr>
        <w:ind w:firstLine="709"/>
        <w:jc w:val="center"/>
      </w:pPr>
    </w:p>
    <w:tbl>
      <w:tblPr>
        <w:tblW w:w="9628" w:type="dxa"/>
        <w:tblLook w:val="04A0" w:firstRow="1" w:lastRow="0" w:firstColumn="1" w:lastColumn="0" w:noHBand="0" w:noVBand="1"/>
      </w:tblPr>
      <w:tblGrid>
        <w:gridCol w:w="932"/>
        <w:gridCol w:w="2324"/>
        <w:gridCol w:w="3118"/>
        <w:gridCol w:w="3254"/>
      </w:tblGrid>
      <w:tr w:rsidR="007D3795" w:rsidRPr="00B1576C" w14:paraId="2A25D9B6" w14:textId="3C0B725A" w:rsidTr="007D3795">
        <w:trPr>
          <w:trHeight w:val="300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62C84" w14:textId="45C0C6FB" w:rsidR="007D3795" w:rsidRPr="00B1576C" w:rsidRDefault="007D3795" w:rsidP="007D3795">
            <w:pPr>
              <w:jc w:val="center"/>
              <w:rPr>
                <w:sz w:val="22"/>
                <w:szCs w:val="22"/>
              </w:rPr>
            </w:pPr>
            <w:r w:rsidRPr="00B1576C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673AF" w14:textId="0EDE04CA" w:rsidR="007D3795" w:rsidRPr="00B1576C" w:rsidRDefault="007D3795" w:rsidP="007D3795">
            <w:pPr>
              <w:jc w:val="center"/>
              <w:rPr>
                <w:sz w:val="22"/>
                <w:szCs w:val="22"/>
              </w:rPr>
            </w:pPr>
            <w:proofErr w:type="gramStart"/>
            <w:r w:rsidRPr="00B1576C">
              <w:rPr>
                <w:b/>
                <w:bCs/>
                <w:sz w:val="22"/>
                <w:szCs w:val="22"/>
              </w:rPr>
              <w:t>Сумма  повышения</w:t>
            </w:r>
            <w:proofErr w:type="gramEnd"/>
            <w:r w:rsidRPr="00B1576C">
              <w:rPr>
                <w:b/>
                <w:bCs/>
                <w:sz w:val="22"/>
                <w:szCs w:val="22"/>
              </w:rPr>
              <w:t xml:space="preserve"> (</w:t>
            </w:r>
            <w:proofErr w:type="spellStart"/>
            <w:r w:rsidRPr="00B1576C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B1576C">
              <w:rPr>
                <w:b/>
                <w:bCs/>
                <w:sz w:val="22"/>
                <w:szCs w:val="22"/>
              </w:rPr>
              <w:t>.)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0CF1A" w14:textId="481565B1" w:rsidR="007D3795" w:rsidRPr="00B1576C" w:rsidRDefault="007D3795" w:rsidP="007D3795">
            <w:pPr>
              <w:ind w:left="-104" w:firstLine="104"/>
              <w:jc w:val="center"/>
              <w:rPr>
                <w:sz w:val="22"/>
                <w:szCs w:val="22"/>
              </w:rPr>
            </w:pPr>
            <w:r w:rsidRPr="00B1576C">
              <w:rPr>
                <w:b/>
                <w:bCs/>
                <w:sz w:val="22"/>
                <w:szCs w:val="22"/>
              </w:rPr>
              <w:t>Адрес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EC82E" w14:textId="68B214C9" w:rsidR="007D3795" w:rsidRPr="00B1576C" w:rsidRDefault="007D3795" w:rsidP="007D3795">
            <w:pPr>
              <w:ind w:left="-104" w:firstLine="104"/>
              <w:jc w:val="center"/>
              <w:rPr>
                <w:b/>
                <w:bCs/>
                <w:sz w:val="22"/>
                <w:szCs w:val="22"/>
              </w:rPr>
            </w:pPr>
            <w:r w:rsidRPr="00B1576C">
              <w:rPr>
                <w:b/>
                <w:bCs/>
                <w:sz w:val="22"/>
                <w:szCs w:val="22"/>
              </w:rPr>
              <w:t>Причина</w:t>
            </w:r>
          </w:p>
        </w:tc>
      </w:tr>
      <w:tr w:rsidR="007D3795" w:rsidRPr="00B1576C" w14:paraId="2958296C" w14:textId="03C24C41" w:rsidTr="00955DDD">
        <w:trPr>
          <w:trHeight w:val="300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960E5" w14:textId="18DC607F" w:rsidR="007D3795" w:rsidRPr="00B1576C" w:rsidRDefault="007D3795" w:rsidP="00955DDD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05293" w14:textId="259FA838" w:rsidR="007D3795" w:rsidRPr="00B1576C" w:rsidRDefault="007D3795" w:rsidP="00955DDD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+11 466,0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94491" w14:textId="1BC61A1D" w:rsidR="007D3795" w:rsidRPr="00B1576C" w:rsidRDefault="007D3795" w:rsidP="00955DDD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Ул. Орджоникидзе, 4Б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F40E4A" w14:textId="015B4D5E" w:rsidR="007D3795" w:rsidRPr="00B1576C" w:rsidRDefault="002C1567" w:rsidP="00B4401B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Р</w:t>
            </w:r>
            <w:r w:rsidR="009D3853" w:rsidRPr="00B1576C">
              <w:rPr>
                <w:sz w:val="22"/>
                <w:szCs w:val="22"/>
              </w:rPr>
              <w:t>еконструкция</w:t>
            </w:r>
            <w:r w:rsidRPr="00B1576C">
              <w:rPr>
                <w:sz w:val="22"/>
                <w:szCs w:val="22"/>
              </w:rPr>
              <w:t>, переоценка</w:t>
            </w:r>
          </w:p>
        </w:tc>
      </w:tr>
      <w:tr w:rsidR="002C1567" w:rsidRPr="00B1576C" w14:paraId="57BDE4B9" w14:textId="60D4FAF5" w:rsidTr="00955DDD">
        <w:trPr>
          <w:trHeight w:val="300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9D74C" w14:textId="596EAC52" w:rsidR="002C1567" w:rsidRPr="00B1576C" w:rsidRDefault="002C1567" w:rsidP="00955DDD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3A3D6" w14:textId="7859A071" w:rsidR="002C1567" w:rsidRPr="00B1576C" w:rsidRDefault="002C1567" w:rsidP="00955DDD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+11 794,0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047C2" w14:textId="19E48F2C" w:rsidR="002C1567" w:rsidRPr="00B1576C" w:rsidRDefault="002C1567" w:rsidP="00955DDD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Ул. Луначарского, 30а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AC6D2E" w14:textId="3821227E" w:rsidR="002C1567" w:rsidRPr="00B1576C" w:rsidRDefault="002C1567" w:rsidP="002C1567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Реконструкция, переоценка</w:t>
            </w:r>
          </w:p>
        </w:tc>
      </w:tr>
      <w:tr w:rsidR="002C1567" w:rsidRPr="00B1576C" w14:paraId="786DE2AD" w14:textId="22E5784C" w:rsidTr="00955DDD">
        <w:trPr>
          <w:trHeight w:val="300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C61CD" w14:textId="05D5AADF" w:rsidR="002C1567" w:rsidRPr="00B1576C" w:rsidRDefault="002C1567" w:rsidP="00955DDD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19737" w14:textId="44488E75" w:rsidR="002C1567" w:rsidRPr="00B1576C" w:rsidRDefault="002C1567" w:rsidP="00955DDD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+12 385,1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6B6C0" w14:textId="2B7F7F24" w:rsidR="002C1567" w:rsidRPr="00B1576C" w:rsidRDefault="002C1567" w:rsidP="00955DDD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Ул. Гагарина, 8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44B561" w14:textId="6A3516F5" w:rsidR="002C1567" w:rsidRPr="00B1576C" w:rsidRDefault="002C1567" w:rsidP="002C1567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Реконструкция, переоценка</w:t>
            </w:r>
          </w:p>
        </w:tc>
      </w:tr>
      <w:tr w:rsidR="002C1567" w:rsidRPr="00B1576C" w14:paraId="7D04E649" w14:textId="5EEF25CD" w:rsidTr="00955DDD">
        <w:trPr>
          <w:trHeight w:val="300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DFBAA" w14:textId="7108E1C2" w:rsidR="002C1567" w:rsidRPr="00B1576C" w:rsidRDefault="002C1567" w:rsidP="00955DDD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C9104" w14:textId="5C3FF1D6" w:rsidR="002C1567" w:rsidRPr="00B1576C" w:rsidRDefault="002C1567" w:rsidP="00955DDD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+12 454,6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18980" w14:textId="7CCDCB51" w:rsidR="002C1567" w:rsidRPr="00B1576C" w:rsidRDefault="002C1567" w:rsidP="00955DDD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Ул. Подлесная, 34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8A01F7" w14:textId="11BEB762" w:rsidR="002C1567" w:rsidRPr="00B1576C" w:rsidRDefault="002C1567" w:rsidP="002C1567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Реконструкция, переоценка</w:t>
            </w:r>
          </w:p>
        </w:tc>
      </w:tr>
      <w:tr w:rsidR="002C1567" w:rsidRPr="00B1576C" w14:paraId="5C803AC9" w14:textId="247A2810" w:rsidTr="00955DDD">
        <w:trPr>
          <w:trHeight w:val="300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38936" w14:textId="7CC9CAE1" w:rsidR="002C1567" w:rsidRPr="00B1576C" w:rsidRDefault="002C1567" w:rsidP="00955DDD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13128" w14:textId="3C5CD784" w:rsidR="002C1567" w:rsidRPr="00B1576C" w:rsidRDefault="002C1567" w:rsidP="00955DDD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+12 588,4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180A0" w14:textId="47ABA92F" w:rsidR="002C1567" w:rsidRPr="00B1576C" w:rsidRDefault="002C1567" w:rsidP="00955DDD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Ул. Садовникова,15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5FC4A7" w14:textId="5C8DE02D" w:rsidR="002C1567" w:rsidRPr="00B1576C" w:rsidRDefault="002C1567" w:rsidP="002C1567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Реконструкция, переоценка</w:t>
            </w:r>
          </w:p>
        </w:tc>
      </w:tr>
      <w:tr w:rsidR="002C1567" w:rsidRPr="00B1576C" w14:paraId="26AD9AA6" w14:textId="5E082883" w:rsidTr="00955DDD">
        <w:trPr>
          <w:trHeight w:val="300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C27DB" w14:textId="6479203C" w:rsidR="002C1567" w:rsidRPr="00B1576C" w:rsidRDefault="002C1567" w:rsidP="00955DDD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A68C3" w14:textId="12175359" w:rsidR="002C1567" w:rsidRPr="00B1576C" w:rsidRDefault="002C1567" w:rsidP="00955DDD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+14 469,8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E1AF9" w14:textId="2EF7CF76" w:rsidR="002C1567" w:rsidRPr="00B1576C" w:rsidRDefault="002C1567" w:rsidP="00955DDD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Ул. Садовникова, 1б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70E84" w14:textId="49DDF351" w:rsidR="002C1567" w:rsidRPr="00B1576C" w:rsidRDefault="002C1567" w:rsidP="002C1567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Реконструкция, переоценка</w:t>
            </w:r>
          </w:p>
        </w:tc>
      </w:tr>
      <w:tr w:rsidR="002C1567" w:rsidRPr="00B1576C" w14:paraId="03407F5A" w14:textId="7BC4D17D" w:rsidTr="00955DDD">
        <w:trPr>
          <w:trHeight w:val="300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2A420" w14:textId="15D67970" w:rsidR="002C1567" w:rsidRPr="00B1576C" w:rsidRDefault="002C1567" w:rsidP="00955DDD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C3664" w14:textId="7C659A39" w:rsidR="002C1567" w:rsidRPr="00B1576C" w:rsidRDefault="002C1567" w:rsidP="00955DDD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+16 619,4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6BC3F" w14:textId="68CD81C2" w:rsidR="002C1567" w:rsidRPr="00B1576C" w:rsidRDefault="002C1567" w:rsidP="00955DDD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Ул. Луначарского, 22б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A5AC35" w14:textId="62CC4384" w:rsidR="002C1567" w:rsidRPr="00B1576C" w:rsidRDefault="002C1567" w:rsidP="002C1567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Реконструкция, переоценка</w:t>
            </w:r>
          </w:p>
        </w:tc>
      </w:tr>
      <w:tr w:rsidR="002C1567" w:rsidRPr="00B1576C" w14:paraId="071C20F8" w14:textId="16CC5A94" w:rsidTr="00955DDD">
        <w:trPr>
          <w:trHeight w:val="300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25798" w14:textId="5FFD76C8" w:rsidR="002C1567" w:rsidRPr="00B1576C" w:rsidRDefault="002C1567" w:rsidP="00955DDD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6D45E" w14:textId="4CB09CEB" w:rsidR="002C1567" w:rsidRPr="00B1576C" w:rsidRDefault="002C1567" w:rsidP="00955DDD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+17 725,8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2DE70" w14:textId="605AF85D" w:rsidR="002C1567" w:rsidRPr="00B1576C" w:rsidRDefault="002C1567" w:rsidP="00955DDD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Ул. Зориной,104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BB93C4" w14:textId="5146F7AB" w:rsidR="002C1567" w:rsidRPr="00B1576C" w:rsidRDefault="002C1567" w:rsidP="002C1567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Реконструкция, переоценка</w:t>
            </w:r>
          </w:p>
        </w:tc>
      </w:tr>
      <w:tr w:rsidR="002C1567" w:rsidRPr="00B1576C" w14:paraId="161711C0" w14:textId="0F20A24B" w:rsidTr="00955DDD">
        <w:trPr>
          <w:trHeight w:val="300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978FF" w14:textId="19C2C03C" w:rsidR="002C1567" w:rsidRPr="00B1576C" w:rsidRDefault="002C1567" w:rsidP="00955DDD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B9577" w14:textId="549CC464" w:rsidR="002C1567" w:rsidRPr="00B1576C" w:rsidRDefault="002C1567" w:rsidP="00955DDD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+29 702,2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03DE" w14:textId="6F865D1A" w:rsidR="002C1567" w:rsidRPr="00B1576C" w:rsidRDefault="002C1567" w:rsidP="00955DDD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Ул. Пугачева, 142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FED3C9" w14:textId="2A98375C" w:rsidR="002C1567" w:rsidRPr="00B1576C" w:rsidRDefault="002C1567" w:rsidP="002C1567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Реконструкция, переоценка</w:t>
            </w:r>
          </w:p>
        </w:tc>
      </w:tr>
      <w:tr w:rsidR="007D3795" w:rsidRPr="00B1576C" w14:paraId="42358936" w14:textId="580FBD3B" w:rsidTr="00955DDD">
        <w:trPr>
          <w:trHeight w:val="300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0ABC6" w14:textId="5F556EA6" w:rsidR="007D3795" w:rsidRPr="00B1576C" w:rsidRDefault="007D3795" w:rsidP="00955DDD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8ABF1" w14:textId="3491FAD5" w:rsidR="007D3795" w:rsidRPr="00B1576C" w:rsidRDefault="007D3795" w:rsidP="00955DDD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+39 649,6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84114" w14:textId="119F8C1A" w:rsidR="007D3795" w:rsidRPr="00B1576C" w:rsidRDefault="007D3795" w:rsidP="00955DDD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Ул. Гастелло,1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3A0BC9" w14:textId="77777777" w:rsidR="002C1567" w:rsidRPr="00B1576C" w:rsidRDefault="002C1567" w:rsidP="00B4401B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 xml:space="preserve">Реконструкция </w:t>
            </w:r>
          </w:p>
          <w:p w14:paraId="08859B20" w14:textId="268C725B" w:rsidR="002C1567" w:rsidRPr="00B1576C" w:rsidRDefault="002C1567" w:rsidP="00B4401B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 xml:space="preserve">Было </w:t>
            </w:r>
            <w:r w:rsidR="00CF4605" w:rsidRPr="00B1576C">
              <w:rPr>
                <w:sz w:val="22"/>
                <w:szCs w:val="22"/>
              </w:rPr>
              <w:t>0701 - Производственные, производственно-складские и административно-производственные здания</w:t>
            </w:r>
            <w:r w:rsidRPr="00B1576C">
              <w:rPr>
                <w:sz w:val="22"/>
                <w:szCs w:val="22"/>
              </w:rPr>
              <w:t xml:space="preserve"> / </w:t>
            </w:r>
          </w:p>
          <w:p w14:paraId="6EDB59F8" w14:textId="2AF0C8BA" w:rsidR="007D3795" w:rsidRPr="00B1576C" w:rsidRDefault="002C1567" w:rsidP="00B4401B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Стало 0828 - Аквапарки</w:t>
            </w:r>
          </w:p>
        </w:tc>
      </w:tr>
    </w:tbl>
    <w:p w14:paraId="4EDB5431" w14:textId="4F39C9A5" w:rsidR="003E754A" w:rsidRDefault="003E754A" w:rsidP="00265B79">
      <w:pPr>
        <w:ind w:firstLine="709"/>
        <w:jc w:val="both"/>
      </w:pPr>
    </w:p>
    <w:p w14:paraId="27EE5A99" w14:textId="77777777" w:rsidR="00A61222" w:rsidRDefault="00A61222" w:rsidP="00CA3904">
      <w:pPr>
        <w:ind w:firstLine="709"/>
        <w:jc w:val="center"/>
        <w:rPr>
          <w:b/>
          <w:bCs/>
        </w:rPr>
      </w:pPr>
    </w:p>
    <w:p w14:paraId="76F9A3B8" w14:textId="1F43AD21" w:rsidR="003E754A" w:rsidRDefault="00A61222" w:rsidP="00CA3904">
      <w:pPr>
        <w:ind w:firstLine="709"/>
        <w:jc w:val="center"/>
        <w:rPr>
          <w:b/>
          <w:bCs/>
        </w:rPr>
      </w:pPr>
      <w:r>
        <w:rPr>
          <w:b/>
          <w:bCs/>
        </w:rPr>
        <w:lastRenderedPageBreak/>
        <w:t>И</w:t>
      </w:r>
      <w:r w:rsidR="00CA3904" w:rsidRPr="00CA3904">
        <w:rPr>
          <w:b/>
          <w:bCs/>
        </w:rPr>
        <w:t>зменени</w:t>
      </w:r>
      <w:r>
        <w:rPr>
          <w:b/>
          <w:bCs/>
        </w:rPr>
        <w:t>е</w:t>
      </w:r>
      <w:r w:rsidR="00CA3904" w:rsidRPr="00CA3904">
        <w:rPr>
          <w:b/>
          <w:bCs/>
        </w:rPr>
        <w:t xml:space="preserve"> ставок</w:t>
      </w:r>
      <w:r w:rsidR="00CA3904">
        <w:rPr>
          <w:b/>
          <w:bCs/>
        </w:rPr>
        <w:t xml:space="preserve"> налога</w:t>
      </w:r>
      <w:r>
        <w:rPr>
          <w:b/>
          <w:bCs/>
        </w:rPr>
        <w:t xml:space="preserve"> 2024 год к 2023 году</w:t>
      </w:r>
    </w:p>
    <w:p w14:paraId="312068EE" w14:textId="77777777" w:rsidR="00CA3904" w:rsidRDefault="00CA3904" w:rsidP="00CA3904">
      <w:pPr>
        <w:ind w:firstLine="709"/>
        <w:jc w:val="center"/>
        <w:rPr>
          <w:b/>
          <w:bCs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CA3904" w:rsidRPr="00B1576C" w14:paraId="68E1C83B" w14:textId="77777777" w:rsidTr="00CA3904">
        <w:trPr>
          <w:trHeight w:val="634"/>
        </w:trPr>
        <w:tc>
          <w:tcPr>
            <w:tcW w:w="4814" w:type="dxa"/>
            <w:vAlign w:val="center"/>
          </w:tcPr>
          <w:p w14:paraId="64271AB9" w14:textId="426A8160" w:rsidR="00CA3904" w:rsidRPr="00B1576C" w:rsidRDefault="00CA3904" w:rsidP="00CA3904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B1576C">
              <w:rPr>
                <w:b/>
                <w:bCs/>
                <w:sz w:val="22"/>
                <w:szCs w:val="22"/>
              </w:rPr>
              <w:t>Понижение  ставок</w:t>
            </w:r>
            <w:proofErr w:type="gramEnd"/>
            <w:r w:rsidRPr="00B1576C">
              <w:rPr>
                <w:b/>
                <w:bCs/>
                <w:sz w:val="22"/>
                <w:szCs w:val="22"/>
              </w:rPr>
              <w:t xml:space="preserve">   по 15 объектам</w:t>
            </w:r>
          </w:p>
        </w:tc>
        <w:tc>
          <w:tcPr>
            <w:tcW w:w="4814" w:type="dxa"/>
            <w:vAlign w:val="center"/>
          </w:tcPr>
          <w:p w14:paraId="4B391B86" w14:textId="0E13715F" w:rsidR="00CA3904" w:rsidRPr="00B1576C" w:rsidRDefault="00CA3904" w:rsidP="00CA3904">
            <w:pPr>
              <w:jc w:val="center"/>
              <w:rPr>
                <w:b/>
                <w:bCs/>
                <w:sz w:val="22"/>
                <w:szCs w:val="22"/>
              </w:rPr>
            </w:pPr>
            <w:r w:rsidRPr="00B1576C">
              <w:rPr>
                <w:b/>
                <w:bCs/>
                <w:sz w:val="22"/>
                <w:szCs w:val="22"/>
              </w:rPr>
              <w:t>Повышение ставок по 14 объектам</w:t>
            </w:r>
          </w:p>
        </w:tc>
      </w:tr>
      <w:tr w:rsidR="00CA3904" w:rsidRPr="00B1576C" w14:paraId="06E5A432" w14:textId="77777777" w:rsidTr="00CA3904">
        <w:tc>
          <w:tcPr>
            <w:tcW w:w="4814" w:type="dxa"/>
            <w:vAlign w:val="center"/>
          </w:tcPr>
          <w:p w14:paraId="1B4FD1F2" w14:textId="77777777" w:rsidR="00CA3904" w:rsidRPr="00B1576C" w:rsidRDefault="00CA3904" w:rsidP="00CA3904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7 объектов с 2% до 1%</w:t>
            </w:r>
          </w:p>
          <w:p w14:paraId="29766736" w14:textId="77777777" w:rsidR="00CA3904" w:rsidRPr="00B1576C" w:rsidRDefault="00CA3904" w:rsidP="00CA3904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1 объект с 2% до 0,5 %</w:t>
            </w:r>
          </w:p>
          <w:p w14:paraId="38CB767F" w14:textId="35BAF1DC" w:rsidR="00CA3904" w:rsidRPr="00B1576C" w:rsidRDefault="00CA3904" w:rsidP="00CA3904">
            <w:pPr>
              <w:jc w:val="center"/>
              <w:rPr>
                <w:b/>
                <w:bCs/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7 объектов с 1% до 0,5 %</w:t>
            </w:r>
          </w:p>
        </w:tc>
        <w:tc>
          <w:tcPr>
            <w:tcW w:w="4814" w:type="dxa"/>
            <w:vAlign w:val="center"/>
          </w:tcPr>
          <w:p w14:paraId="79C24361" w14:textId="2C9FD5F4" w:rsidR="00CA3904" w:rsidRPr="00B1576C" w:rsidRDefault="00CA3904" w:rsidP="00CA3904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3 объекта с 1% до 2%</w:t>
            </w:r>
          </w:p>
          <w:p w14:paraId="0CB5FD65" w14:textId="77777777" w:rsidR="00CA3904" w:rsidRPr="00B1576C" w:rsidRDefault="00CA3904" w:rsidP="00CA3904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2 объекта с 0,5% до 2%</w:t>
            </w:r>
          </w:p>
          <w:p w14:paraId="708DB1A9" w14:textId="6ED6E5F6" w:rsidR="00CA3904" w:rsidRPr="00B1576C" w:rsidRDefault="00CA3904" w:rsidP="00CA3904">
            <w:pPr>
              <w:jc w:val="center"/>
              <w:rPr>
                <w:b/>
                <w:bCs/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9 объектов с 0,5% до 1%</w:t>
            </w:r>
          </w:p>
        </w:tc>
      </w:tr>
    </w:tbl>
    <w:p w14:paraId="295C7058" w14:textId="77777777" w:rsidR="00CA3904" w:rsidRPr="00CA3904" w:rsidRDefault="00CA3904" w:rsidP="00CA3904">
      <w:pPr>
        <w:ind w:firstLine="709"/>
        <w:jc w:val="center"/>
        <w:rPr>
          <w:b/>
          <w:bCs/>
        </w:rPr>
      </w:pPr>
    </w:p>
    <w:p w14:paraId="337F0D33" w14:textId="161F8C86" w:rsidR="00B1576C" w:rsidRPr="00A61222" w:rsidRDefault="0070210A" w:rsidP="00265B79">
      <w:pPr>
        <w:ind w:firstLine="709"/>
        <w:jc w:val="both"/>
        <w:rPr>
          <w:b/>
        </w:rPr>
      </w:pPr>
      <w:r>
        <w:t xml:space="preserve"> </w:t>
      </w:r>
      <w:r w:rsidR="00A61222" w:rsidRPr="00A61222">
        <w:rPr>
          <w:b/>
        </w:rPr>
        <w:t>Группы налогообложения по кадастровой стоимости 2023 – 2024</w:t>
      </w:r>
      <w:r w:rsidR="00A61222">
        <w:rPr>
          <w:b/>
        </w:rPr>
        <w:t xml:space="preserve"> годы</w:t>
      </w:r>
    </w:p>
    <w:p w14:paraId="4AFE500B" w14:textId="77777777" w:rsidR="00A61222" w:rsidRDefault="00A61222" w:rsidP="00265B79">
      <w:pPr>
        <w:ind w:firstLine="709"/>
        <w:jc w:val="both"/>
      </w:pPr>
    </w:p>
    <w:tbl>
      <w:tblPr>
        <w:tblStyle w:val="a5"/>
        <w:tblW w:w="9776" w:type="dxa"/>
        <w:tblLook w:val="04A0" w:firstRow="1" w:lastRow="0" w:firstColumn="1" w:lastColumn="0" w:noHBand="0" w:noVBand="1"/>
      </w:tblPr>
      <w:tblGrid>
        <w:gridCol w:w="2405"/>
        <w:gridCol w:w="1109"/>
        <w:gridCol w:w="1443"/>
        <w:gridCol w:w="1842"/>
        <w:gridCol w:w="1392"/>
        <w:gridCol w:w="1585"/>
      </w:tblGrid>
      <w:tr w:rsidR="00F428CB" w:rsidRPr="00B1576C" w14:paraId="776E375C" w14:textId="5BB150B6" w:rsidTr="00F428CB">
        <w:tc>
          <w:tcPr>
            <w:tcW w:w="2405" w:type="dxa"/>
            <w:vMerge w:val="restart"/>
            <w:vAlign w:val="center"/>
          </w:tcPr>
          <w:p w14:paraId="7A3296BA" w14:textId="65A01EC4" w:rsidR="00F428CB" w:rsidRPr="00B1576C" w:rsidRDefault="00F428CB" w:rsidP="00B1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B1576C">
              <w:rPr>
                <w:b/>
                <w:bCs/>
                <w:sz w:val="22"/>
                <w:szCs w:val="22"/>
              </w:rPr>
              <w:t>Кадастровая стоимость</w:t>
            </w:r>
          </w:p>
        </w:tc>
        <w:tc>
          <w:tcPr>
            <w:tcW w:w="1109" w:type="dxa"/>
            <w:vMerge w:val="restart"/>
            <w:vAlign w:val="center"/>
          </w:tcPr>
          <w:p w14:paraId="01CD5084" w14:textId="3420B729" w:rsidR="00F428CB" w:rsidRPr="00B1576C" w:rsidRDefault="00F428CB" w:rsidP="00B1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B1576C">
              <w:rPr>
                <w:b/>
                <w:bCs/>
                <w:sz w:val="22"/>
                <w:szCs w:val="22"/>
              </w:rPr>
              <w:t>Ставка налога</w:t>
            </w:r>
          </w:p>
        </w:tc>
        <w:tc>
          <w:tcPr>
            <w:tcW w:w="3285" w:type="dxa"/>
            <w:gridSpan w:val="2"/>
            <w:vAlign w:val="center"/>
          </w:tcPr>
          <w:p w14:paraId="745EE46E" w14:textId="3D284000" w:rsidR="00F428CB" w:rsidRPr="00B1576C" w:rsidRDefault="00A61222" w:rsidP="00B157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2023 год</w:t>
            </w:r>
          </w:p>
        </w:tc>
        <w:tc>
          <w:tcPr>
            <w:tcW w:w="2977" w:type="dxa"/>
            <w:gridSpan w:val="2"/>
          </w:tcPr>
          <w:p w14:paraId="3C722A7D" w14:textId="226C669D" w:rsidR="00F428CB" w:rsidRPr="00B1576C" w:rsidRDefault="00A61222" w:rsidP="00A6122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2024 год</w:t>
            </w:r>
          </w:p>
        </w:tc>
      </w:tr>
      <w:tr w:rsidR="00F428CB" w:rsidRPr="00B1576C" w14:paraId="2C0E24A7" w14:textId="02D4C51F" w:rsidTr="00F428CB">
        <w:tc>
          <w:tcPr>
            <w:tcW w:w="2405" w:type="dxa"/>
            <w:vMerge/>
            <w:vAlign w:val="center"/>
          </w:tcPr>
          <w:p w14:paraId="76B665C9" w14:textId="77777777" w:rsidR="00F428CB" w:rsidRPr="00B1576C" w:rsidRDefault="00F428CB" w:rsidP="00B1576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9" w:type="dxa"/>
            <w:vMerge/>
            <w:vAlign w:val="center"/>
          </w:tcPr>
          <w:p w14:paraId="4E6BC6A1" w14:textId="77777777" w:rsidR="00F428CB" w:rsidRPr="00B1576C" w:rsidRDefault="00F428CB" w:rsidP="00B1576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14:paraId="17AFFD03" w14:textId="13771C47" w:rsidR="00F428CB" w:rsidRPr="00B1576C" w:rsidRDefault="00F428CB" w:rsidP="00B1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428CB">
              <w:rPr>
                <w:b/>
                <w:bCs/>
                <w:sz w:val="22"/>
                <w:szCs w:val="22"/>
              </w:rPr>
              <w:t>Количество объектов</w:t>
            </w:r>
          </w:p>
        </w:tc>
        <w:tc>
          <w:tcPr>
            <w:tcW w:w="1842" w:type="dxa"/>
            <w:vAlign w:val="center"/>
          </w:tcPr>
          <w:p w14:paraId="558A0C7E" w14:textId="095130AD" w:rsidR="00F428CB" w:rsidRPr="00B1576C" w:rsidRDefault="00F428CB" w:rsidP="00B157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Общая стоимость </w:t>
            </w:r>
            <w:proofErr w:type="spellStart"/>
            <w:r>
              <w:rPr>
                <w:b/>
                <w:bCs/>
                <w:sz w:val="22"/>
                <w:szCs w:val="22"/>
              </w:rPr>
              <w:t>млн.руб</w:t>
            </w:r>
            <w:proofErr w:type="spellEnd"/>
            <w:r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392" w:type="dxa"/>
          </w:tcPr>
          <w:p w14:paraId="79D5C387" w14:textId="30F3E019" w:rsidR="00F428CB" w:rsidRPr="00B1576C" w:rsidRDefault="00F428CB" w:rsidP="00B1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428CB">
              <w:rPr>
                <w:b/>
                <w:bCs/>
                <w:sz w:val="22"/>
                <w:szCs w:val="22"/>
              </w:rPr>
              <w:t>Количество объектов</w:t>
            </w:r>
          </w:p>
        </w:tc>
        <w:tc>
          <w:tcPr>
            <w:tcW w:w="1585" w:type="dxa"/>
          </w:tcPr>
          <w:p w14:paraId="379AE338" w14:textId="7DF694F0" w:rsidR="00F428CB" w:rsidRPr="00B1576C" w:rsidRDefault="00F428CB" w:rsidP="00B157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Общая стоимость </w:t>
            </w:r>
            <w:proofErr w:type="spellStart"/>
            <w:r>
              <w:rPr>
                <w:b/>
                <w:bCs/>
                <w:sz w:val="22"/>
                <w:szCs w:val="22"/>
              </w:rPr>
              <w:t>млн.руб</w:t>
            </w:r>
            <w:proofErr w:type="spellEnd"/>
          </w:p>
        </w:tc>
      </w:tr>
      <w:tr w:rsidR="00F428CB" w:rsidRPr="00B1576C" w14:paraId="57DDD82F" w14:textId="4C0BB496" w:rsidTr="00F428CB">
        <w:tc>
          <w:tcPr>
            <w:tcW w:w="2405" w:type="dxa"/>
          </w:tcPr>
          <w:p w14:paraId="69377B47" w14:textId="435A39F5" w:rsidR="00F428CB" w:rsidRPr="00B1576C" w:rsidRDefault="00F428CB" w:rsidP="00265B79">
            <w:pPr>
              <w:jc w:val="both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 xml:space="preserve">До 20 </w:t>
            </w:r>
            <w:proofErr w:type="spellStart"/>
            <w:r w:rsidRPr="00B1576C">
              <w:rPr>
                <w:sz w:val="22"/>
                <w:szCs w:val="22"/>
              </w:rPr>
              <w:t>млн.руб</w:t>
            </w:r>
            <w:proofErr w:type="spellEnd"/>
            <w:r w:rsidRPr="00B1576C">
              <w:rPr>
                <w:sz w:val="22"/>
                <w:szCs w:val="22"/>
              </w:rPr>
              <w:t>.</w:t>
            </w:r>
          </w:p>
        </w:tc>
        <w:tc>
          <w:tcPr>
            <w:tcW w:w="1109" w:type="dxa"/>
          </w:tcPr>
          <w:p w14:paraId="10813D6B" w14:textId="0132EAD3" w:rsidR="00F428CB" w:rsidRPr="00B1576C" w:rsidRDefault="00F428CB" w:rsidP="00B1576C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0,5%</w:t>
            </w:r>
          </w:p>
        </w:tc>
        <w:tc>
          <w:tcPr>
            <w:tcW w:w="1443" w:type="dxa"/>
          </w:tcPr>
          <w:p w14:paraId="491DF78E" w14:textId="291D7266" w:rsidR="00F428CB" w:rsidRPr="00B1576C" w:rsidRDefault="00F428CB" w:rsidP="00B157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698</w:t>
            </w:r>
          </w:p>
        </w:tc>
        <w:tc>
          <w:tcPr>
            <w:tcW w:w="1842" w:type="dxa"/>
          </w:tcPr>
          <w:p w14:paraId="1DAED995" w14:textId="187ADE9E" w:rsidR="00F428CB" w:rsidRPr="00B1576C" w:rsidRDefault="00F428CB" w:rsidP="00F428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3209,0</w:t>
            </w:r>
          </w:p>
        </w:tc>
        <w:tc>
          <w:tcPr>
            <w:tcW w:w="1392" w:type="dxa"/>
          </w:tcPr>
          <w:p w14:paraId="5B533115" w14:textId="6BE6F917" w:rsidR="00F428CB" w:rsidRPr="00B1576C" w:rsidRDefault="00F428CB" w:rsidP="00B157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695</w:t>
            </w:r>
          </w:p>
        </w:tc>
        <w:tc>
          <w:tcPr>
            <w:tcW w:w="1585" w:type="dxa"/>
          </w:tcPr>
          <w:p w14:paraId="781BB5C8" w14:textId="283B4C4A" w:rsidR="00F428CB" w:rsidRPr="00B1576C" w:rsidRDefault="00F428CB" w:rsidP="00B157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3718,2</w:t>
            </w:r>
          </w:p>
        </w:tc>
      </w:tr>
      <w:tr w:rsidR="00F428CB" w:rsidRPr="00B1576C" w14:paraId="73BF060C" w14:textId="5A19AAF2" w:rsidTr="00F428CB">
        <w:tc>
          <w:tcPr>
            <w:tcW w:w="2405" w:type="dxa"/>
          </w:tcPr>
          <w:p w14:paraId="666E80C5" w14:textId="36D5C76C" w:rsidR="00F428CB" w:rsidRPr="00B1576C" w:rsidRDefault="00F428CB" w:rsidP="00265B79">
            <w:pPr>
              <w:jc w:val="both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 xml:space="preserve">От 20 до 30 </w:t>
            </w:r>
            <w:proofErr w:type="spellStart"/>
            <w:r w:rsidRPr="00B1576C">
              <w:rPr>
                <w:sz w:val="22"/>
                <w:szCs w:val="22"/>
              </w:rPr>
              <w:t>млн.руб</w:t>
            </w:r>
            <w:proofErr w:type="spellEnd"/>
            <w:r w:rsidRPr="00B1576C">
              <w:rPr>
                <w:sz w:val="22"/>
                <w:szCs w:val="22"/>
              </w:rPr>
              <w:t>.</w:t>
            </w:r>
          </w:p>
        </w:tc>
        <w:tc>
          <w:tcPr>
            <w:tcW w:w="1109" w:type="dxa"/>
          </w:tcPr>
          <w:p w14:paraId="384EF031" w14:textId="2C8EE21A" w:rsidR="00F428CB" w:rsidRPr="00B1576C" w:rsidRDefault="00F428CB" w:rsidP="00B1576C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1%</w:t>
            </w:r>
          </w:p>
        </w:tc>
        <w:tc>
          <w:tcPr>
            <w:tcW w:w="1443" w:type="dxa"/>
          </w:tcPr>
          <w:p w14:paraId="47614D7C" w14:textId="324C3AEE" w:rsidR="00F428CB" w:rsidRPr="00B1576C" w:rsidRDefault="00F428CB" w:rsidP="00B157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842" w:type="dxa"/>
          </w:tcPr>
          <w:p w14:paraId="7AE66509" w14:textId="37F8A138" w:rsidR="00F428CB" w:rsidRPr="00B1576C" w:rsidRDefault="00F428CB" w:rsidP="00B157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718,0</w:t>
            </w:r>
          </w:p>
        </w:tc>
        <w:tc>
          <w:tcPr>
            <w:tcW w:w="1392" w:type="dxa"/>
          </w:tcPr>
          <w:p w14:paraId="0293D7BD" w14:textId="631CCE63" w:rsidR="00F428CB" w:rsidRPr="00B1576C" w:rsidRDefault="00F428CB" w:rsidP="00B157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585" w:type="dxa"/>
          </w:tcPr>
          <w:p w14:paraId="25BFF855" w14:textId="6CAC6984" w:rsidR="00F428CB" w:rsidRPr="00B1576C" w:rsidRDefault="00F428CB" w:rsidP="00B157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859,0</w:t>
            </w:r>
          </w:p>
        </w:tc>
      </w:tr>
      <w:tr w:rsidR="00F428CB" w:rsidRPr="00B1576C" w14:paraId="334A710E" w14:textId="50A6965E" w:rsidTr="00F428CB">
        <w:tc>
          <w:tcPr>
            <w:tcW w:w="2405" w:type="dxa"/>
          </w:tcPr>
          <w:p w14:paraId="1D186CCE" w14:textId="0FD22B17" w:rsidR="00F428CB" w:rsidRPr="00B1576C" w:rsidRDefault="00F428CB" w:rsidP="00265B79">
            <w:pPr>
              <w:jc w:val="both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 xml:space="preserve">Свыше 30 </w:t>
            </w:r>
            <w:proofErr w:type="spellStart"/>
            <w:r w:rsidRPr="00B1576C">
              <w:rPr>
                <w:sz w:val="22"/>
                <w:szCs w:val="22"/>
              </w:rPr>
              <w:t>млн.руб</w:t>
            </w:r>
            <w:proofErr w:type="spellEnd"/>
            <w:r w:rsidRPr="00B1576C">
              <w:rPr>
                <w:sz w:val="22"/>
                <w:szCs w:val="22"/>
              </w:rPr>
              <w:t>.</w:t>
            </w:r>
          </w:p>
        </w:tc>
        <w:tc>
          <w:tcPr>
            <w:tcW w:w="1109" w:type="dxa"/>
          </w:tcPr>
          <w:p w14:paraId="4D12DAAD" w14:textId="01A95D1E" w:rsidR="00F428CB" w:rsidRPr="00B1576C" w:rsidRDefault="00F428CB" w:rsidP="00B1576C">
            <w:pPr>
              <w:jc w:val="center"/>
              <w:rPr>
                <w:sz w:val="22"/>
                <w:szCs w:val="22"/>
              </w:rPr>
            </w:pPr>
            <w:r w:rsidRPr="00B1576C">
              <w:rPr>
                <w:sz w:val="22"/>
                <w:szCs w:val="22"/>
              </w:rPr>
              <w:t>2%</w:t>
            </w:r>
          </w:p>
        </w:tc>
        <w:tc>
          <w:tcPr>
            <w:tcW w:w="1443" w:type="dxa"/>
          </w:tcPr>
          <w:p w14:paraId="675C0665" w14:textId="35F3E813" w:rsidR="00F428CB" w:rsidRPr="00B1576C" w:rsidRDefault="00F428CB" w:rsidP="00B157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842" w:type="dxa"/>
          </w:tcPr>
          <w:p w14:paraId="506E51F1" w14:textId="0C81F197" w:rsidR="00F428CB" w:rsidRPr="00B1576C" w:rsidRDefault="00F428CB" w:rsidP="00B157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1628,5</w:t>
            </w:r>
          </w:p>
        </w:tc>
        <w:tc>
          <w:tcPr>
            <w:tcW w:w="1392" w:type="dxa"/>
          </w:tcPr>
          <w:p w14:paraId="23C8F79C" w14:textId="5C9C6B52" w:rsidR="00F428CB" w:rsidRPr="00B1576C" w:rsidRDefault="00F428CB" w:rsidP="00B157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585" w:type="dxa"/>
          </w:tcPr>
          <w:p w14:paraId="21E3648C" w14:textId="3E83003C" w:rsidR="00F428CB" w:rsidRPr="00B1576C" w:rsidRDefault="00F428CB" w:rsidP="00B157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1589,2</w:t>
            </w:r>
          </w:p>
        </w:tc>
      </w:tr>
    </w:tbl>
    <w:p w14:paraId="69F70A31" w14:textId="77777777" w:rsidR="00B1576C" w:rsidRDefault="00B1576C" w:rsidP="00265B79">
      <w:pPr>
        <w:ind w:firstLine="709"/>
        <w:jc w:val="both"/>
      </w:pPr>
    </w:p>
    <w:p w14:paraId="5B8EF138" w14:textId="77777777" w:rsidR="0070210A" w:rsidRDefault="0070210A" w:rsidP="00265B79">
      <w:pPr>
        <w:ind w:firstLine="709"/>
        <w:jc w:val="both"/>
      </w:pPr>
    </w:p>
    <w:p w14:paraId="7E0F46F2" w14:textId="77777777" w:rsidR="00955DDD" w:rsidRPr="003E754A" w:rsidRDefault="00955DDD" w:rsidP="00265B79">
      <w:pPr>
        <w:ind w:firstLine="709"/>
        <w:jc w:val="both"/>
      </w:pPr>
    </w:p>
    <w:p w14:paraId="78ECFC78" w14:textId="002BD835" w:rsidR="00265B79" w:rsidRPr="00912AEF" w:rsidRDefault="00A61222" w:rsidP="00453022">
      <w:pPr>
        <w:ind w:firstLine="709"/>
        <w:jc w:val="center"/>
        <w:rPr>
          <w:b/>
        </w:rPr>
      </w:pPr>
      <w:r w:rsidRPr="00912AEF">
        <w:rPr>
          <w:b/>
        </w:rPr>
        <w:t>Сумма налога на имущество</w:t>
      </w:r>
      <w:r w:rsidR="00912AEF" w:rsidRPr="00912AEF">
        <w:rPr>
          <w:b/>
        </w:rPr>
        <w:t xml:space="preserve"> </w:t>
      </w:r>
      <w:r w:rsidR="00265B79" w:rsidRPr="00912AEF">
        <w:rPr>
          <w:b/>
        </w:rPr>
        <w:t>2023 и 2024 годы</w:t>
      </w:r>
    </w:p>
    <w:p w14:paraId="369E8998" w14:textId="77777777" w:rsidR="00265B79" w:rsidRDefault="00265B79" w:rsidP="00265B79">
      <w:pPr>
        <w:ind w:firstLine="709"/>
        <w:jc w:val="both"/>
      </w:pP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3256"/>
        <w:gridCol w:w="3148"/>
        <w:gridCol w:w="3230"/>
      </w:tblGrid>
      <w:tr w:rsidR="00D20B1F" w:rsidRPr="00B6719E" w14:paraId="224A810C" w14:textId="77777777" w:rsidTr="00CC2EE0">
        <w:trPr>
          <w:trHeight w:val="261"/>
        </w:trPr>
        <w:tc>
          <w:tcPr>
            <w:tcW w:w="3256" w:type="dxa"/>
            <w:vMerge w:val="restart"/>
          </w:tcPr>
          <w:p w14:paraId="7B116BC0" w14:textId="4CAD059C" w:rsidR="00D20B1F" w:rsidRPr="00461172" w:rsidRDefault="00D20B1F" w:rsidP="00D20B1F">
            <w:pPr>
              <w:jc w:val="center"/>
              <w:rPr>
                <w:b/>
                <w:sz w:val="22"/>
                <w:szCs w:val="22"/>
              </w:rPr>
            </w:pPr>
            <w:r w:rsidRPr="00461172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3</w:t>
            </w:r>
            <w:r w:rsidRPr="00461172">
              <w:rPr>
                <w:b/>
                <w:sz w:val="22"/>
                <w:szCs w:val="22"/>
              </w:rPr>
              <w:t xml:space="preserve"> год  </w:t>
            </w:r>
          </w:p>
        </w:tc>
        <w:tc>
          <w:tcPr>
            <w:tcW w:w="6378" w:type="dxa"/>
            <w:gridSpan w:val="2"/>
          </w:tcPr>
          <w:p w14:paraId="665F954A" w14:textId="7E2B734F" w:rsidR="00D20B1F" w:rsidRDefault="00D20B1F" w:rsidP="00CC2EE0">
            <w:pPr>
              <w:jc w:val="center"/>
              <w:rPr>
                <w:b/>
                <w:sz w:val="22"/>
                <w:szCs w:val="22"/>
              </w:rPr>
            </w:pPr>
            <w:r w:rsidRPr="00461172">
              <w:rPr>
                <w:b/>
                <w:sz w:val="22"/>
                <w:szCs w:val="22"/>
              </w:rPr>
              <w:t xml:space="preserve">2024 год   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14:paraId="7BEF317D" w14:textId="61D316A3" w:rsidR="00D20B1F" w:rsidRPr="00461172" w:rsidRDefault="00D20B1F" w:rsidP="00CC2EE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20B1F" w:rsidRPr="00B6719E" w14:paraId="0AE80984" w14:textId="77777777" w:rsidTr="00CC2EE0">
        <w:trPr>
          <w:trHeight w:val="705"/>
        </w:trPr>
        <w:tc>
          <w:tcPr>
            <w:tcW w:w="3256" w:type="dxa"/>
            <w:vMerge/>
            <w:vAlign w:val="center"/>
          </w:tcPr>
          <w:p w14:paraId="13232996" w14:textId="77777777" w:rsidR="00D20B1F" w:rsidRDefault="00D20B1F" w:rsidP="00CC2E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8" w:type="dxa"/>
            <w:vAlign w:val="center"/>
          </w:tcPr>
          <w:p w14:paraId="46FF2BB2" w14:textId="0EDCE6C2" w:rsidR="00D20B1F" w:rsidRPr="008807D2" w:rsidRDefault="00D20B1F" w:rsidP="00CC2EE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Предлагаемый вариант</w:t>
            </w:r>
          </w:p>
        </w:tc>
        <w:tc>
          <w:tcPr>
            <w:tcW w:w="3230" w:type="dxa"/>
            <w:vAlign w:val="center"/>
          </w:tcPr>
          <w:p w14:paraId="463C1B17" w14:textId="177734EC" w:rsidR="00D20B1F" w:rsidRPr="008807D2" w:rsidRDefault="00D20B1F" w:rsidP="00D20B1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Вариант без внесения изменений в Положение</w:t>
            </w:r>
          </w:p>
        </w:tc>
      </w:tr>
      <w:tr w:rsidR="00265B79" w:rsidRPr="00B6719E" w14:paraId="0A93A9C6" w14:textId="77777777" w:rsidTr="00CC2EE0">
        <w:trPr>
          <w:trHeight w:val="933"/>
        </w:trPr>
        <w:tc>
          <w:tcPr>
            <w:tcW w:w="3256" w:type="dxa"/>
            <w:vAlign w:val="center"/>
          </w:tcPr>
          <w:p w14:paraId="5D3CD76D" w14:textId="77777777" w:rsidR="00265B79" w:rsidRDefault="00265B79" w:rsidP="00CC2EE0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</w:t>
            </w:r>
            <w:proofErr w:type="gramEnd"/>
            <w:r>
              <w:rPr>
                <w:sz w:val="22"/>
                <w:szCs w:val="22"/>
              </w:rPr>
              <w:t xml:space="preserve"> ставке 0,4-0,5 %</w:t>
            </w:r>
          </w:p>
          <w:p w14:paraId="022160EB" w14:textId="77777777" w:rsidR="00265B79" w:rsidRDefault="00265B79" w:rsidP="00CC2E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 объектов</w:t>
            </w:r>
          </w:p>
          <w:p w14:paraId="558FD590" w14:textId="77777777" w:rsidR="00265B79" w:rsidRPr="00B6719E" w:rsidRDefault="00265B79" w:rsidP="00CC2E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 16 221 </w:t>
            </w:r>
            <w:proofErr w:type="spellStart"/>
            <w:r>
              <w:rPr>
                <w:sz w:val="22"/>
                <w:szCs w:val="22"/>
              </w:rPr>
              <w:t>тыс.руб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3148" w:type="dxa"/>
            <w:vAlign w:val="center"/>
          </w:tcPr>
          <w:p w14:paraId="0A00C604" w14:textId="77777777" w:rsidR="00265B79" w:rsidRDefault="00265B79" w:rsidP="00CC2E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ставке 0,5%</w:t>
            </w:r>
          </w:p>
          <w:p w14:paraId="5AB9439F" w14:textId="77777777" w:rsidR="00265B79" w:rsidRDefault="00265B79" w:rsidP="00CC2EE0">
            <w:pPr>
              <w:jc w:val="center"/>
              <w:rPr>
                <w:sz w:val="22"/>
                <w:szCs w:val="22"/>
              </w:rPr>
            </w:pPr>
            <w:r w:rsidRPr="00B6719E">
              <w:rPr>
                <w:sz w:val="22"/>
                <w:szCs w:val="22"/>
              </w:rPr>
              <w:t>69</w:t>
            </w:r>
            <w:r>
              <w:rPr>
                <w:sz w:val="22"/>
                <w:szCs w:val="22"/>
              </w:rPr>
              <w:t>5</w:t>
            </w:r>
            <w:r w:rsidRPr="00B6719E">
              <w:rPr>
                <w:sz w:val="22"/>
                <w:szCs w:val="22"/>
              </w:rPr>
              <w:t xml:space="preserve"> объектов </w:t>
            </w:r>
          </w:p>
          <w:p w14:paraId="1063FF22" w14:textId="77777777" w:rsidR="00265B79" w:rsidRPr="00B6719E" w:rsidRDefault="00265B79" w:rsidP="00CC2E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18 591</w:t>
            </w:r>
            <w:r w:rsidRPr="00B6719E">
              <w:rPr>
                <w:sz w:val="22"/>
                <w:szCs w:val="22"/>
              </w:rPr>
              <w:t xml:space="preserve"> </w:t>
            </w:r>
            <w:proofErr w:type="spellStart"/>
            <w:r w:rsidRPr="00B6719E">
              <w:rPr>
                <w:sz w:val="22"/>
                <w:szCs w:val="22"/>
              </w:rPr>
              <w:t>тыс.руб</w:t>
            </w:r>
            <w:proofErr w:type="spellEnd"/>
            <w:r w:rsidRPr="00B6719E">
              <w:rPr>
                <w:sz w:val="22"/>
                <w:szCs w:val="22"/>
              </w:rPr>
              <w:t>.</w:t>
            </w:r>
          </w:p>
        </w:tc>
        <w:tc>
          <w:tcPr>
            <w:tcW w:w="3230" w:type="dxa"/>
            <w:vAlign w:val="center"/>
          </w:tcPr>
          <w:p w14:paraId="673F830E" w14:textId="77777777" w:rsidR="00265B79" w:rsidRPr="00B6719E" w:rsidRDefault="00265B79" w:rsidP="00CC2EE0">
            <w:pPr>
              <w:jc w:val="center"/>
              <w:rPr>
                <w:sz w:val="22"/>
                <w:szCs w:val="22"/>
              </w:rPr>
            </w:pPr>
            <w:r w:rsidRPr="00B6719E">
              <w:rPr>
                <w:sz w:val="22"/>
                <w:szCs w:val="22"/>
              </w:rPr>
              <w:t>-</w:t>
            </w:r>
          </w:p>
        </w:tc>
      </w:tr>
      <w:tr w:rsidR="00265B79" w:rsidRPr="00B6719E" w14:paraId="6DE01208" w14:textId="77777777" w:rsidTr="00CC2EE0">
        <w:trPr>
          <w:trHeight w:val="933"/>
        </w:trPr>
        <w:tc>
          <w:tcPr>
            <w:tcW w:w="3256" w:type="dxa"/>
            <w:vAlign w:val="center"/>
          </w:tcPr>
          <w:p w14:paraId="5DE4C3CE" w14:textId="77777777" w:rsidR="00265B79" w:rsidRPr="00B6719E" w:rsidRDefault="00265B79" w:rsidP="00CC2EE0">
            <w:pPr>
              <w:jc w:val="center"/>
              <w:rPr>
                <w:sz w:val="22"/>
                <w:szCs w:val="22"/>
              </w:rPr>
            </w:pPr>
            <w:r w:rsidRPr="00B6719E">
              <w:rPr>
                <w:sz w:val="22"/>
                <w:szCs w:val="22"/>
              </w:rPr>
              <w:t>-</w:t>
            </w:r>
          </w:p>
        </w:tc>
        <w:tc>
          <w:tcPr>
            <w:tcW w:w="3148" w:type="dxa"/>
            <w:vAlign w:val="center"/>
          </w:tcPr>
          <w:p w14:paraId="2C389C7D" w14:textId="77777777" w:rsidR="00265B79" w:rsidRDefault="00265B79" w:rsidP="00CC2E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по ставке 1%</w:t>
            </w:r>
          </w:p>
          <w:p w14:paraId="12D83B68" w14:textId="77777777" w:rsidR="00265B79" w:rsidRDefault="00265B79" w:rsidP="00CC2E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B6719E">
              <w:rPr>
                <w:sz w:val="22"/>
                <w:szCs w:val="22"/>
              </w:rPr>
              <w:t xml:space="preserve"> объектов </w:t>
            </w:r>
          </w:p>
          <w:p w14:paraId="0C6BD003" w14:textId="77777777" w:rsidR="00265B79" w:rsidRPr="00B6719E" w:rsidRDefault="00265B79" w:rsidP="00CC2E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8 590</w:t>
            </w:r>
            <w:r w:rsidRPr="00B6719E">
              <w:rPr>
                <w:sz w:val="22"/>
                <w:szCs w:val="22"/>
              </w:rPr>
              <w:t xml:space="preserve"> </w:t>
            </w:r>
            <w:proofErr w:type="spellStart"/>
            <w:r w:rsidRPr="00B6719E">
              <w:rPr>
                <w:sz w:val="22"/>
                <w:szCs w:val="22"/>
              </w:rPr>
              <w:t>тыс.руб</w:t>
            </w:r>
            <w:proofErr w:type="spellEnd"/>
            <w:r w:rsidRPr="00B6719E">
              <w:rPr>
                <w:sz w:val="22"/>
                <w:szCs w:val="22"/>
              </w:rPr>
              <w:t>.</w:t>
            </w:r>
          </w:p>
        </w:tc>
        <w:tc>
          <w:tcPr>
            <w:tcW w:w="3230" w:type="dxa"/>
            <w:vAlign w:val="center"/>
          </w:tcPr>
          <w:p w14:paraId="1F17C4A8" w14:textId="77777777" w:rsidR="00265B79" w:rsidRPr="00B6719E" w:rsidRDefault="00265B79" w:rsidP="00CC2EE0">
            <w:pPr>
              <w:jc w:val="center"/>
              <w:rPr>
                <w:sz w:val="22"/>
                <w:szCs w:val="22"/>
              </w:rPr>
            </w:pPr>
            <w:r w:rsidRPr="00B6719E">
              <w:rPr>
                <w:sz w:val="22"/>
                <w:szCs w:val="22"/>
              </w:rPr>
              <w:t>-</w:t>
            </w:r>
          </w:p>
        </w:tc>
      </w:tr>
      <w:tr w:rsidR="00265B79" w:rsidRPr="00B6719E" w14:paraId="4F927B02" w14:textId="77777777" w:rsidTr="00CC2EE0">
        <w:trPr>
          <w:trHeight w:val="933"/>
        </w:trPr>
        <w:tc>
          <w:tcPr>
            <w:tcW w:w="3256" w:type="dxa"/>
            <w:vAlign w:val="center"/>
          </w:tcPr>
          <w:p w14:paraId="4820B52A" w14:textId="77777777" w:rsidR="00265B79" w:rsidRDefault="00265B79" w:rsidP="00CC2E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E52C7">
              <w:rPr>
                <w:sz w:val="22"/>
                <w:szCs w:val="22"/>
              </w:rPr>
              <w:t>о ставке 2%</w:t>
            </w:r>
          </w:p>
          <w:p w14:paraId="29D2FAA1" w14:textId="77777777" w:rsidR="00265B79" w:rsidRDefault="00265B79" w:rsidP="00CC2E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  <w:r w:rsidRPr="00B6719E">
              <w:rPr>
                <w:sz w:val="22"/>
                <w:szCs w:val="22"/>
              </w:rPr>
              <w:t xml:space="preserve"> объект</w:t>
            </w:r>
            <w:r>
              <w:rPr>
                <w:sz w:val="22"/>
                <w:szCs w:val="22"/>
              </w:rPr>
              <w:t>а</w:t>
            </w:r>
            <w:r w:rsidRPr="00B6719E">
              <w:rPr>
                <w:sz w:val="22"/>
                <w:szCs w:val="22"/>
              </w:rPr>
              <w:t xml:space="preserve"> </w:t>
            </w:r>
          </w:p>
          <w:p w14:paraId="1DE5BB52" w14:textId="77777777" w:rsidR="00265B79" w:rsidRPr="00B6719E" w:rsidRDefault="00265B79" w:rsidP="00CC2EE0">
            <w:pPr>
              <w:jc w:val="center"/>
              <w:rPr>
                <w:sz w:val="22"/>
                <w:szCs w:val="22"/>
              </w:rPr>
            </w:pPr>
            <w:r w:rsidRPr="00B6719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налог 35 336</w:t>
            </w:r>
            <w:r w:rsidRPr="00B6719E">
              <w:rPr>
                <w:sz w:val="22"/>
                <w:szCs w:val="22"/>
              </w:rPr>
              <w:t xml:space="preserve"> </w:t>
            </w:r>
            <w:proofErr w:type="spellStart"/>
            <w:r w:rsidRPr="00B6719E">
              <w:rPr>
                <w:sz w:val="22"/>
                <w:szCs w:val="22"/>
              </w:rPr>
              <w:t>тыс.руб</w:t>
            </w:r>
            <w:proofErr w:type="spellEnd"/>
            <w:r w:rsidRPr="00B6719E">
              <w:rPr>
                <w:sz w:val="22"/>
                <w:szCs w:val="22"/>
              </w:rPr>
              <w:t>.</w:t>
            </w:r>
          </w:p>
        </w:tc>
        <w:tc>
          <w:tcPr>
            <w:tcW w:w="3148" w:type="dxa"/>
            <w:vAlign w:val="center"/>
          </w:tcPr>
          <w:p w14:paraId="1150018C" w14:textId="77777777" w:rsidR="00265B79" w:rsidRDefault="00265B79" w:rsidP="00CC2E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ставке 2%</w:t>
            </w:r>
          </w:p>
          <w:p w14:paraId="455819A5" w14:textId="77777777" w:rsidR="00265B79" w:rsidRDefault="00265B79" w:rsidP="00CC2EE0">
            <w:pPr>
              <w:jc w:val="center"/>
              <w:rPr>
                <w:sz w:val="22"/>
                <w:szCs w:val="22"/>
              </w:rPr>
            </w:pPr>
            <w:r w:rsidRPr="00B6719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</w:t>
            </w:r>
            <w:r w:rsidRPr="00B6719E">
              <w:rPr>
                <w:sz w:val="22"/>
                <w:szCs w:val="22"/>
              </w:rPr>
              <w:t xml:space="preserve"> объект</w:t>
            </w:r>
            <w:r>
              <w:rPr>
                <w:sz w:val="22"/>
                <w:szCs w:val="22"/>
              </w:rPr>
              <w:t>а</w:t>
            </w:r>
            <w:r w:rsidRPr="00B6719E">
              <w:rPr>
                <w:sz w:val="22"/>
                <w:szCs w:val="22"/>
              </w:rPr>
              <w:t xml:space="preserve"> </w:t>
            </w:r>
          </w:p>
          <w:p w14:paraId="5FDCBB36" w14:textId="77777777" w:rsidR="00265B79" w:rsidRPr="00B6719E" w:rsidRDefault="00265B79" w:rsidP="00CC2EE0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налог  31</w:t>
            </w:r>
            <w:proofErr w:type="gramEnd"/>
            <w:r>
              <w:rPr>
                <w:sz w:val="22"/>
                <w:szCs w:val="22"/>
              </w:rPr>
              <w:t xml:space="preserve"> 784</w:t>
            </w:r>
            <w:r w:rsidRPr="00B6719E">
              <w:rPr>
                <w:sz w:val="22"/>
                <w:szCs w:val="22"/>
              </w:rPr>
              <w:t xml:space="preserve"> </w:t>
            </w:r>
            <w:proofErr w:type="spellStart"/>
            <w:r w:rsidRPr="00B6719E">
              <w:rPr>
                <w:sz w:val="22"/>
                <w:szCs w:val="22"/>
              </w:rPr>
              <w:t>тыс.руб</w:t>
            </w:r>
            <w:proofErr w:type="spellEnd"/>
            <w:r w:rsidRPr="00B6719E">
              <w:rPr>
                <w:sz w:val="22"/>
                <w:szCs w:val="22"/>
              </w:rPr>
              <w:t>.</w:t>
            </w:r>
          </w:p>
        </w:tc>
        <w:tc>
          <w:tcPr>
            <w:tcW w:w="3230" w:type="dxa"/>
            <w:vAlign w:val="center"/>
          </w:tcPr>
          <w:p w14:paraId="671D65CF" w14:textId="0341AFDA" w:rsidR="008807D2" w:rsidRDefault="008807D2" w:rsidP="00CC2E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ставке 2%</w:t>
            </w:r>
          </w:p>
          <w:p w14:paraId="6CEDBD23" w14:textId="6DD79A27" w:rsidR="008807D2" w:rsidRDefault="00265B79" w:rsidP="00CC2EE0">
            <w:pPr>
              <w:jc w:val="center"/>
              <w:rPr>
                <w:sz w:val="22"/>
                <w:szCs w:val="22"/>
              </w:rPr>
            </w:pPr>
            <w:r w:rsidRPr="00B6719E">
              <w:rPr>
                <w:sz w:val="22"/>
                <w:szCs w:val="22"/>
              </w:rPr>
              <w:t xml:space="preserve">763 объекта </w:t>
            </w:r>
          </w:p>
          <w:p w14:paraId="3206F284" w14:textId="7EF08A11" w:rsidR="00265B79" w:rsidRPr="00B6719E" w:rsidRDefault="008807D2" w:rsidP="00CC2E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 </w:t>
            </w:r>
            <w:r w:rsidR="00265B79" w:rsidRPr="002B710F">
              <w:rPr>
                <w:sz w:val="22"/>
                <w:szCs w:val="22"/>
              </w:rPr>
              <w:t xml:space="preserve">123 336 </w:t>
            </w:r>
            <w:proofErr w:type="spellStart"/>
            <w:r w:rsidR="00265B79" w:rsidRPr="00B6719E">
              <w:rPr>
                <w:sz w:val="22"/>
                <w:szCs w:val="22"/>
              </w:rPr>
              <w:t>тыс.руб</w:t>
            </w:r>
            <w:proofErr w:type="spellEnd"/>
            <w:r w:rsidR="00265B79" w:rsidRPr="00B6719E">
              <w:rPr>
                <w:sz w:val="22"/>
                <w:szCs w:val="22"/>
              </w:rPr>
              <w:t>.</w:t>
            </w:r>
          </w:p>
        </w:tc>
      </w:tr>
      <w:tr w:rsidR="00D20B1F" w:rsidRPr="00B6719E" w14:paraId="5A2C1048" w14:textId="77777777" w:rsidTr="00D20B1F">
        <w:trPr>
          <w:trHeight w:val="705"/>
        </w:trPr>
        <w:tc>
          <w:tcPr>
            <w:tcW w:w="3256" w:type="dxa"/>
          </w:tcPr>
          <w:p w14:paraId="06DF0AB1" w14:textId="35A9E046" w:rsidR="00D20B1F" w:rsidRPr="00D20B1F" w:rsidRDefault="00D20B1F" w:rsidP="00F91C0A">
            <w:pPr>
              <w:jc w:val="center"/>
              <w:rPr>
                <w:b/>
                <w:sz w:val="22"/>
                <w:szCs w:val="22"/>
              </w:rPr>
            </w:pPr>
            <w:r w:rsidRPr="00D20B1F">
              <w:rPr>
                <w:b/>
                <w:sz w:val="22"/>
                <w:szCs w:val="22"/>
              </w:rPr>
              <w:t xml:space="preserve">Итого 763 объекта </w:t>
            </w:r>
          </w:p>
          <w:p w14:paraId="4C08FFB4" w14:textId="24BD2271" w:rsidR="00D20B1F" w:rsidRPr="00D20B1F" w:rsidRDefault="00D20B1F" w:rsidP="00F91C0A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D20B1F">
              <w:rPr>
                <w:b/>
                <w:sz w:val="22"/>
                <w:szCs w:val="22"/>
              </w:rPr>
              <w:t>Налог  51</w:t>
            </w:r>
            <w:proofErr w:type="gramEnd"/>
            <w:r w:rsidRPr="00D20B1F">
              <w:rPr>
                <w:b/>
                <w:sz w:val="22"/>
                <w:szCs w:val="22"/>
              </w:rPr>
              <w:t xml:space="preserve"> 557 </w:t>
            </w:r>
            <w:proofErr w:type="spellStart"/>
            <w:r w:rsidRPr="00D20B1F">
              <w:rPr>
                <w:b/>
                <w:sz w:val="22"/>
                <w:szCs w:val="22"/>
              </w:rPr>
              <w:t>тыс.руб</w:t>
            </w:r>
            <w:proofErr w:type="spellEnd"/>
            <w:r w:rsidRPr="00D20B1F">
              <w:rPr>
                <w:b/>
                <w:sz w:val="22"/>
                <w:szCs w:val="22"/>
              </w:rPr>
              <w:t>.</w:t>
            </w:r>
          </w:p>
          <w:p w14:paraId="10468837" w14:textId="6AB4661D" w:rsidR="00D20B1F" w:rsidRPr="00B6719E" w:rsidRDefault="00D20B1F" w:rsidP="00F91C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8" w:type="dxa"/>
          </w:tcPr>
          <w:p w14:paraId="12038F6E" w14:textId="77777777" w:rsidR="00D20B1F" w:rsidRDefault="00D20B1F" w:rsidP="00F91C0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 763 объекта</w:t>
            </w:r>
          </w:p>
          <w:p w14:paraId="7CE46810" w14:textId="63F390B6" w:rsidR="00D20B1F" w:rsidRPr="008807D2" w:rsidRDefault="00D20B1F" w:rsidP="00F91C0A">
            <w:pPr>
              <w:jc w:val="center"/>
              <w:rPr>
                <w:b/>
                <w:bCs/>
                <w:sz w:val="22"/>
                <w:szCs w:val="22"/>
              </w:rPr>
            </w:pPr>
            <w:r w:rsidRPr="008807D2">
              <w:rPr>
                <w:b/>
                <w:bCs/>
                <w:sz w:val="22"/>
                <w:szCs w:val="22"/>
              </w:rPr>
              <w:t xml:space="preserve">Налог 58 965 </w:t>
            </w:r>
            <w:proofErr w:type="spellStart"/>
            <w:r w:rsidRPr="008807D2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8807D2">
              <w:rPr>
                <w:b/>
                <w:bCs/>
                <w:sz w:val="22"/>
                <w:szCs w:val="22"/>
              </w:rPr>
              <w:t>.</w:t>
            </w:r>
          </w:p>
          <w:p w14:paraId="617935F5" w14:textId="26043D6D" w:rsidR="00D20B1F" w:rsidRPr="00B6719E" w:rsidRDefault="00D20B1F" w:rsidP="00F91C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30" w:type="dxa"/>
          </w:tcPr>
          <w:p w14:paraId="5D6B2B46" w14:textId="77777777" w:rsidR="00ED01D9" w:rsidRDefault="00ED01D9" w:rsidP="00F91C0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 763 объекта</w:t>
            </w:r>
          </w:p>
          <w:p w14:paraId="0217D37F" w14:textId="1C3CA3F8" w:rsidR="00D20B1F" w:rsidRPr="008807D2" w:rsidRDefault="00D20B1F" w:rsidP="00F91C0A">
            <w:pPr>
              <w:jc w:val="center"/>
              <w:rPr>
                <w:b/>
                <w:bCs/>
                <w:sz w:val="22"/>
                <w:szCs w:val="22"/>
              </w:rPr>
            </w:pPr>
            <w:r w:rsidRPr="008807D2">
              <w:rPr>
                <w:b/>
                <w:bCs/>
                <w:sz w:val="22"/>
                <w:szCs w:val="22"/>
              </w:rPr>
              <w:t xml:space="preserve">Налог 123 336 </w:t>
            </w:r>
            <w:proofErr w:type="spellStart"/>
            <w:r w:rsidRPr="008807D2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8807D2">
              <w:rPr>
                <w:b/>
                <w:bCs/>
                <w:sz w:val="22"/>
                <w:szCs w:val="22"/>
              </w:rPr>
              <w:t>.</w:t>
            </w:r>
          </w:p>
          <w:p w14:paraId="52A9E110" w14:textId="2FD10E67" w:rsidR="00D20B1F" w:rsidRPr="00B6719E" w:rsidRDefault="00D20B1F" w:rsidP="00F91C0A">
            <w:pPr>
              <w:jc w:val="center"/>
              <w:rPr>
                <w:sz w:val="22"/>
                <w:szCs w:val="22"/>
              </w:rPr>
            </w:pPr>
          </w:p>
        </w:tc>
      </w:tr>
      <w:tr w:rsidR="00265B79" w:rsidRPr="00B6719E" w14:paraId="275AA9C6" w14:textId="77777777" w:rsidTr="00CC2EE0">
        <w:trPr>
          <w:trHeight w:val="414"/>
        </w:trPr>
        <w:tc>
          <w:tcPr>
            <w:tcW w:w="3256" w:type="dxa"/>
            <w:vAlign w:val="center"/>
          </w:tcPr>
          <w:p w14:paraId="4185D963" w14:textId="77777777" w:rsidR="00265B79" w:rsidRDefault="00265B79" w:rsidP="00CC2E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8" w:type="dxa"/>
            <w:vAlign w:val="center"/>
          </w:tcPr>
          <w:p w14:paraId="46F186C0" w14:textId="77777777" w:rsidR="00265B79" w:rsidRPr="00053170" w:rsidRDefault="00265B79" w:rsidP="00CC2EE0">
            <w:pPr>
              <w:jc w:val="center"/>
              <w:rPr>
                <w:b/>
                <w:bCs/>
                <w:sz w:val="22"/>
                <w:szCs w:val="22"/>
              </w:rPr>
            </w:pPr>
            <w:r w:rsidRPr="00053170">
              <w:rPr>
                <w:b/>
                <w:bCs/>
                <w:sz w:val="22"/>
                <w:szCs w:val="22"/>
              </w:rPr>
              <w:t xml:space="preserve">+7 407 </w:t>
            </w:r>
            <w:proofErr w:type="spellStart"/>
            <w:r w:rsidRPr="00053170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053170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230" w:type="dxa"/>
            <w:vAlign w:val="center"/>
          </w:tcPr>
          <w:p w14:paraId="3ACB6125" w14:textId="77777777" w:rsidR="00265B79" w:rsidRPr="00053170" w:rsidRDefault="00265B79" w:rsidP="00CC2EE0">
            <w:pPr>
              <w:jc w:val="center"/>
              <w:rPr>
                <w:b/>
                <w:bCs/>
                <w:sz w:val="22"/>
                <w:szCs w:val="22"/>
              </w:rPr>
            </w:pPr>
            <w:r w:rsidRPr="00053170">
              <w:rPr>
                <w:b/>
                <w:bCs/>
                <w:sz w:val="22"/>
                <w:szCs w:val="22"/>
              </w:rPr>
              <w:t xml:space="preserve">+71 779 </w:t>
            </w:r>
            <w:proofErr w:type="spellStart"/>
            <w:r w:rsidRPr="00053170"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 w:rsidRPr="00053170">
              <w:rPr>
                <w:b/>
                <w:bCs/>
                <w:sz w:val="22"/>
                <w:szCs w:val="22"/>
              </w:rPr>
              <w:t>.</w:t>
            </w:r>
          </w:p>
        </w:tc>
      </w:tr>
    </w:tbl>
    <w:p w14:paraId="3271353D" w14:textId="77777777" w:rsidR="00461172" w:rsidRDefault="00461172" w:rsidP="00461172">
      <w:pPr>
        <w:spacing w:line="276" w:lineRule="auto"/>
        <w:jc w:val="center"/>
        <w:rPr>
          <w:b/>
          <w:bCs/>
        </w:rPr>
      </w:pPr>
    </w:p>
    <w:sectPr w:rsidR="00461172" w:rsidSect="00453022">
      <w:pgSz w:w="11906" w:h="16838"/>
      <w:pgMar w:top="680" w:right="567" w:bottom="720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7353B"/>
    <w:multiLevelType w:val="hybridMultilevel"/>
    <w:tmpl w:val="4B4C178E"/>
    <w:lvl w:ilvl="0" w:tplc="27D0DBC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C57D6D"/>
    <w:multiLevelType w:val="hybridMultilevel"/>
    <w:tmpl w:val="D70224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E649E7"/>
    <w:multiLevelType w:val="hybridMultilevel"/>
    <w:tmpl w:val="D70224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C0511E"/>
    <w:multiLevelType w:val="hybridMultilevel"/>
    <w:tmpl w:val="E7CE8D2A"/>
    <w:lvl w:ilvl="0" w:tplc="55CE4D04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9C3"/>
    <w:rsid w:val="00000BE6"/>
    <w:rsid w:val="000040D0"/>
    <w:rsid w:val="00014031"/>
    <w:rsid w:val="0002535A"/>
    <w:rsid w:val="000255DE"/>
    <w:rsid w:val="00030324"/>
    <w:rsid w:val="00033DB2"/>
    <w:rsid w:val="00043E1F"/>
    <w:rsid w:val="00052D0D"/>
    <w:rsid w:val="00053170"/>
    <w:rsid w:val="00053B61"/>
    <w:rsid w:val="0005429E"/>
    <w:rsid w:val="0005746D"/>
    <w:rsid w:val="00062273"/>
    <w:rsid w:val="0007234E"/>
    <w:rsid w:val="0008171E"/>
    <w:rsid w:val="000828BB"/>
    <w:rsid w:val="00083E14"/>
    <w:rsid w:val="00085299"/>
    <w:rsid w:val="00087A1F"/>
    <w:rsid w:val="0009030D"/>
    <w:rsid w:val="000929AD"/>
    <w:rsid w:val="00095CA4"/>
    <w:rsid w:val="000A1FD1"/>
    <w:rsid w:val="000B3789"/>
    <w:rsid w:val="000B58F9"/>
    <w:rsid w:val="000C5231"/>
    <w:rsid w:val="000C60C5"/>
    <w:rsid w:val="000C6F9E"/>
    <w:rsid w:val="000C79B2"/>
    <w:rsid w:val="000D2B09"/>
    <w:rsid w:val="000D3A2F"/>
    <w:rsid w:val="000D64C5"/>
    <w:rsid w:val="000D666C"/>
    <w:rsid w:val="000D69E8"/>
    <w:rsid w:val="000D6C99"/>
    <w:rsid w:val="000E2C79"/>
    <w:rsid w:val="000E3035"/>
    <w:rsid w:val="000E52C7"/>
    <w:rsid w:val="000E59A9"/>
    <w:rsid w:val="000F69B4"/>
    <w:rsid w:val="000F75D0"/>
    <w:rsid w:val="00100024"/>
    <w:rsid w:val="00114088"/>
    <w:rsid w:val="00115877"/>
    <w:rsid w:val="001204AF"/>
    <w:rsid w:val="00120E19"/>
    <w:rsid w:val="001219C3"/>
    <w:rsid w:val="001249B3"/>
    <w:rsid w:val="00124D7B"/>
    <w:rsid w:val="00126800"/>
    <w:rsid w:val="00127D20"/>
    <w:rsid w:val="00130395"/>
    <w:rsid w:val="00135D9F"/>
    <w:rsid w:val="00137352"/>
    <w:rsid w:val="0013735C"/>
    <w:rsid w:val="00143090"/>
    <w:rsid w:val="00143423"/>
    <w:rsid w:val="00147466"/>
    <w:rsid w:val="00150876"/>
    <w:rsid w:val="00150FC2"/>
    <w:rsid w:val="00151D0F"/>
    <w:rsid w:val="001520EC"/>
    <w:rsid w:val="00153552"/>
    <w:rsid w:val="00156CE7"/>
    <w:rsid w:val="00157B0B"/>
    <w:rsid w:val="00173D3D"/>
    <w:rsid w:val="00182B69"/>
    <w:rsid w:val="00184C85"/>
    <w:rsid w:val="00187BAB"/>
    <w:rsid w:val="00187E87"/>
    <w:rsid w:val="0019011F"/>
    <w:rsid w:val="0019140C"/>
    <w:rsid w:val="00191B01"/>
    <w:rsid w:val="00191FB3"/>
    <w:rsid w:val="001A54F1"/>
    <w:rsid w:val="001A5A0B"/>
    <w:rsid w:val="001A6E72"/>
    <w:rsid w:val="001A733C"/>
    <w:rsid w:val="001A7E39"/>
    <w:rsid w:val="001B213B"/>
    <w:rsid w:val="001B6525"/>
    <w:rsid w:val="001C44CE"/>
    <w:rsid w:val="001C488C"/>
    <w:rsid w:val="001C4F66"/>
    <w:rsid w:val="001D194E"/>
    <w:rsid w:val="001D38B6"/>
    <w:rsid w:val="001D7A14"/>
    <w:rsid w:val="001E0D3B"/>
    <w:rsid w:val="001E42CB"/>
    <w:rsid w:val="001F140F"/>
    <w:rsid w:val="001F319B"/>
    <w:rsid w:val="001F64A2"/>
    <w:rsid w:val="001F7239"/>
    <w:rsid w:val="002019E5"/>
    <w:rsid w:val="002069DC"/>
    <w:rsid w:val="00211B8E"/>
    <w:rsid w:val="002141ED"/>
    <w:rsid w:val="00216686"/>
    <w:rsid w:val="002201B0"/>
    <w:rsid w:val="002242AA"/>
    <w:rsid w:val="00231780"/>
    <w:rsid w:val="00240470"/>
    <w:rsid w:val="00241620"/>
    <w:rsid w:val="00241B44"/>
    <w:rsid w:val="00243755"/>
    <w:rsid w:val="0024633C"/>
    <w:rsid w:val="0025014F"/>
    <w:rsid w:val="00251193"/>
    <w:rsid w:val="002516EF"/>
    <w:rsid w:val="0025480C"/>
    <w:rsid w:val="002556A5"/>
    <w:rsid w:val="0026393A"/>
    <w:rsid w:val="0026579F"/>
    <w:rsid w:val="00265B79"/>
    <w:rsid w:val="00267600"/>
    <w:rsid w:val="00267692"/>
    <w:rsid w:val="002676D2"/>
    <w:rsid w:val="002712DB"/>
    <w:rsid w:val="002763A3"/>
    <w:rsid w:val="0028096F"/>
    <w:rsid w:val="00283D2D"/>
    <w:rsid w:val="00283D45"/>
    <w:rsid w:val="00290517"/>
    <w:rsid w:val="00291B4E"/>
    <w:rsid w:val="00291FB0"/>
    <w:rsid w:val="00293413"/>
    <w:rsid w:val="0029388C"/>
    <w:rsid w:val="00294361"/>
    <w:rsid w:val="00297696"/>
    <w:rsid w:val="002A1E67"/>
    <w:rsid w:val="002A6089"/>
    <w:rsid w:val="002A7C00"/>
    <w:rsid w:val="002B07C7"/>
    <w:rsid w:val="002B0D47"/>
    <w:rsid w:val="002B1127"/>
    <w:rsid w:val="002B3688"/>
    <w:rsid w:val="002B5617"/>
    <w:rsid w:val="002B5C38"/>
    <w:rsid w:val="002B710F"/>
    <w:rsid w:val="002C092D"/>
    <w:rsid w:val="002C1086"/>
    <w:rsid w:val="002C1567"/>
    <w:rsid w:val="002C5107"/>
    <w:rsid w:val="002C6341"/>
    <w:rsid w:val="002D05E8"/>
    <w:rsid w:val="002D29C0"/>
    <w:rsid w:val="002D5AFE"/>
    <w:rsid w:val="002D6BC0"/>
    <w:rsid w:val="002D7AAF"/>
    <w:rsid w:val="002E082F"/>
    <w:rsid w:val="002E4F37"/>
    <w:rsid w:val="002E5CAE"/>
    <w:rsid w:val="002E775D"/>
    <w:rsid w:val="002F30E0"/>
    <w:rsid w:val="002F31D0"/>
    <w:rsid w:val="002F4395"/>
    <w:rsid w:val="002F587A"/>
    <w:rsid w:val="00306E4E"/>
    <w:rsid w:val="00310A9A"/>
    <w:rsid w:val="003142E0"/>
    <w:rsid w:val="003166D3"/>
    <w:rsid w:val="00316CFC"/>
    <w:rsid w:val="0032610F"/>
    <w:rsid w:val="0033107C"/>
    <w:rsid w:val="00340789"/>
    <w:rsid w:val="003407FC"/>
    <w:rsid w:val="00340BEC"/>
    <w:rsid w:val="003435FA"/>
    <w:rsid w:val="00343A68"/>
    <w:rsid w:val="00344823"/>
    <w:rsid w:val="003467D6"/>
    <w:rsid w:val="00357A19"/>
    <w:rsid w:val="003606FD"/>
    <w:rsid w:val="00362A31"/>
    <w:rsid w:val="00365ECA"/>
    <w:rsid w:val="00367610"/>
    <w:rsid w:val="0037119D"/>
    <w:rsid w:val="0037130C"/>
    <w:rsid w:val="00371EA1"/>
    <w:rsid w:val="0037442A"/>
    <w:rsid w:val="00380DD9"/>
    <w:rsid w:val="00383B4B"/>
    <w:rsid w:val="00385051"/>
    <w:rsid w:val="00387985"/>
    <w:rsid w:val="003907B2"/>
    <w:rsid w:val="00390C96"/>
    <w:rsid w:val="00390D45"/>
    <w:rsid w:val="003918C7"/>
    <w:rsid w:val="003920F7"/>
    <w:rsid w:val="00393841"/>
    <w:rsid w:val="003A0357"/>
    <w:rsid w:val="003A23E9"/>
    <w:rsid w:val="003A6A59"/>
    <w:rsid w:val="003B318A"/>
    <w:rsid w:val="003B5EF5"/>
    <w:rsid w:val="003B7BCF"/>
    <w:rsid w:val="003C03FD"/>
    <w:rsid w:val="003C0B6F"/>
    <w:rsid w:val="003C54D6"/>
    <w:rsid w:val="003C7B5D"/>
    <w:rsid w:val="003D0176"/>
    <w:rsid w:val="003D187D"/>
    <w:rsid w:val="003D2CFF"/>
    <w:rsid w:val="003D7CEF"/>
    <w:rsid w:val="003E1225"/>
    <w:rsid w:val="003E25C9"/>
    <w:rsid w:val="003E598D"/>
    <w:rsid w:val="003E754A"/>
    <w:rsid w:val="003F054F"/>
    <w:rsid w:val="003F152C"/>
    <w:rsid w:val="003F33C5"/>
    <w:rsid w:val="003F486D"/>
    <w:rsid w:val="0040284E"/>
    <w:rsid w:val="00402CB4"/>
    <w:rsid w:val="0040520B"/>
    <w:rsid w:val="00405767"/>
    <w:rsid w:val="004078CE"/>
    <w:rsid w:val="00413827"/>
    <w:rsid w:val="00420F48"/>
    <w:rsid w:val="00422C5B"/>
    <w:rsid w:val="00423F24"/>
    <w:rsid w:val="00433A54"/>
    <w:rsid w:val="004365F6"/>
    <w:rsid w:val="00437B6C"/>
    <w:rsid w:val="0044109E"/>
    <w:rsid w:val="00442020"/>
    <w:rsid w:val="00444EE6"/>
    <w:rsid w:val="00450E34"/>
    <w:rsid w:val="00453022"/>
    <w:rsid w:val="0045501C"/>
    <w:rsid w:val="00456E06"/>
    <w:rsid w:val="00461172"/>
    <w:rsid w:val="0046119C"/>
    <w:rsid w:val="00471054"/>
    <w:rsid w:val="004725F7"/>
    <w:rsid w:val="004730CA"/>
    <w:rsid w:val="00475FCE"/>
    <w:rsid w:val="0047621C"/>
    <w:rsid w:val="0047742D"/>
    <w:rsid w:val="004777C2"/>
    <w:rsid w:val="00477DA3"/>
    <w:rsid w:val="00480A80"/>
    <w:rsid w:val="0048284C"/>
    <w:rsid w:val="004869F0"/>
    <w:rsid w:val="00492E7F"/>
    <w:rsid w:val="00496937"/>
    <w:rsid w:val="004A1981"/>
    <w:rsid w:val="004A266B"/>
    <w:rsid w:val="004A79E5"/>
    <w:rsid w:val="004B116A"/>
    <w:rsid w:val="004B1C7B"/>
    <w:rsid w:val="004B46DA"/>
    <w:rsid w:val="004B4D18"/>
    <w:rsid w:val="004B7428"/>
    <w:rsid w:val="004C64C1"/>
    <w:rsid w:val="004D15B8"/>
    <w:rsid w:val="004D231A"/>
    <w:rsid w:val="004D4507"/>
    <w:rsid w:val="004D4AA2"/>
    <w:rsid w:val="004E0A85"/>
    <w:rsid w:val="004E1034"/>
    <w:rsid w:val="004E3555"/>
    <w:rsid w:val="004E5E3F"/>
    <w:rsid w:val="004F1737"/>
    <w:rsid w:val="004F1BB8"/>
    <w:rsid w:val="004F4EA3"/>
    <w:rsid w:val="005013F2"/>
    <w:rsid w:val="00502264"/>
    <w:rsid w:val="0051110A"/>
    <w:rsid w:val="00512472"/>
    <w:rsid w:val="00512A12"/>
    <w:rsid w:val="005139BF"/>
    <w:rsid w:val="00521093"/>
    <w:rsid w:val="00521459"/>
    <w:rsid w:val="005239D8"/>
    <w:rsid w:val="005249F2"/>
    <w:rsid w:val="0052722F"/>
    <w:rsid w:val="00537528"/>
    <w:rsid w:val="00540AA9"/>
    <w:rsid w:val="00542A9E"/>
    <w:rsid w:val="00545C84"/>
    <w:rsid w:val="00546F31"/>
    <w:rsid w:val="005504EA"/>
    <w:rsid w:val="00552D72"/>
    <w:rsid w:val="00553A5A"/>
    <w:rsid w:val="00555565"/>
    <w:rsid w:val="005556CF"/>
    <w:rsid w:val="0056243C"/>
    <w:rsid w:val="00562E04"/>
    <w:rsid w:val="00562FFE"/>
    <w:rsid w:val="00563A51"/>
    <w:rsid w:val="00564B81"/>
    <w:rsid w:val="00565824"/>
    <w:rsid w:val="00567C0F"/>
    <w:rsid w:val="005750A6"/>
    <w:rsid w:val="0057617E"/>
    <w:rsid w:val="00577C5F"/>
    <w:rsid w:val="00580D6A"/>
    <w:rsid w:val="005833F8"/>
    <w:rsid w:val="00585BEE"/>
    <w:rsid w:val="005869AD"/>
    <w:rsid w:val="005900E0"/>
    <w:rsid w:val="00590D12"/>
    <w:rsid w:val="00590EBE"/>
    <w:rsid w:val="00597327"/>
    <w:rsid w:val="005A6F28"/>
    <w:rsid w:val="005A7F57"/>
    <w:rsid w:val="005B52D2"/>
    <w:rsid w:val="005B7A7D"/>
    <w:rsid w:val="005B7EA8"/>
    <w:rsid w:val="005C18ED"/>
    <w:rsid w:val="005C2776"/>
    <w:rsid w:val="005C5906"/>
    <w:rsid w:val="005C5F35"/>
    <w:rsid w:val="005C6AA8"/>
    <w:rsid w:val="005C7FFB"/>
    <w:rsid w:val="005D0144"/>
    <w:rsid w:val="005D0B95"/>
    <w:rsid w:val="005D2CCC"/>
    <w:rsid w:val="005E065E"/>
    <w:rsid w:val="005E24DA"/>
    <w:rsid w:val="005E2511"/>
    <w:rsid w:val="005E50D1"/>
    <w:rsid w:val="005E647C"/>
    <w:rsid w:val="005F05B3"/>
    <w:rsid w:val="005F257B"/>
    <w:rsid w:val="005F35D8"/>
    <w:rsid w:val="005F3868"/>
    <w:rsid w:val="005F529B"/>
    <w:rsid w:val="006001E8"/>
    <w:rsid w:val="006021F0"/>
    <w:rsid w:val="00602E2E"/>
    <w:rsid w:val="006045FD"/>
    <w:rsid w:val="0061267B"/>
    <w:rsid w:val="00614F24"/>
    <w:rsid w:val="00627253"/>
    <w:rsid w:val="006309F7"/>
    <w:rsid w:val="00630A76"/>
    <w:rsid w:val="00631103"/>
    <w:rsid w:val="00631892"/>
    <w:rsid w:val="0063200B"/>
    <w:rsid w:val="006325DA"/>
    <w:rsid w:val="00635BC8"/>
    <w:rsid w:val="0063778F"/>
    <w:rsid w:val="00642A7D"/>
    <w:rsid w:val="00642AE6"/>
    <w:rsid w:val="006542A0"/>
    <w:rsid w:val="00654CB4"/>
    <w:rsid w:val="00657F20"/>
    <w:rsid w:val="00663958"/>
    <w:rsid w:val="00670E01"/>
    <w:rsid w:val="00674C54"/>
    <w:rsid w:val="00677BBC"/>
    <w:rsid w:val="00685C18"/>
    <w:rsid w:val="00686A4B"/>
    <w:rsid w:val="006870AD"/>
    <w:rsid w:val="00687283"/>
    <w:rsid w:val="006912D1"/>
    <w:rsid w:val="0069501F"/>
    <w:rsid w:val="00697CF6"/>
    <w:rsid w:val="00697E1E"/>
    <w:rsid w:val="006A126B"/>
    <w:rsid w:val="006A219E"/>
    <w:rsid w:val="006A56C1"/>
    <w:rsid w:val="006A6092"/>
    <w:rsid w:val="006B1418"/>
    <w:rsid w:val="006B2F14"/>
    <w:rsid w:val="006C4596"/>
    <w:rsid w:val="006C4942"/>
    <w:rsid w:val="006C61FC"/>
    <w:rsid w:val="006C6C79"/>
    <w:rsid w:val="006D0240"/>
    <w:rsid w:val="006D155E"/>
    <w:rsid w:val="006D31D1"/>
    <w:rsid w:val="006D3BD8"/>
    <w:rsid w:val="006E0334"/>
    <w:rsid w:val="006E0AEA"/>
    <w:rsid w:val="006E7D27"/>
    <w:rsid w:val="006F29C0"/>
    <w:rsid w:val="006F4855"/>
    <w:rsid w:val="00700184"/>
    <w:rsid w:val="00700623"/>
    <w:rsid w:val="00701BFD"/>
    <w:rsid w:val="0070210A"/>
    <w:rsid w:val="00703AEC"/>
    <w:rsid w:val="00705B6B"/>
    <w:rsid w:val="007108C8"/>
    <w:rsid w:val="00711600"/>
    <w:rsid w:val="007155AF"/>
    <w:rsid w:val="00716D08"/>
    <w:rsid w:val="00720A61"/>
    <w:rsid w:val="0072134E"/>
    <w:rsid w:val="0073302E"/>
    <w:rsid w:val="00733181"/>
    <w:rsid w:val="00736DBB"/>
    <w:rsid w:val="0074316A"/>
    <w:rsid w:val="00745B51"/>
    <w:rsid w:val="00746CEF"/>
    <w:rsid w:val="0075069A"/>
    <w:rsid w:val="00751FFC"/>
    <w:rsid w:val="00753698"/>
    <w:rsid w:val="007545D9"/>
    <w:rsid w:val="007628AA"/>
    <w:rsid w:val="0076394D"/>
    <w:rsid w:val="00767DB1"/>
    <w:rsid w:val="007713F5"/>
    <w:rsid w:val="00773BCD"/>
    <w:rsid w:val="00780539"/>
    <w:rsid w:val="007811FE"/>
    <w:rsid w:val="00782D61"/>
    <w:rsid w:val="007835B4"/>
    <w:rsid w:val="007854CD"/>
    <w:rsid w:val="00785811"/>
    <w:rsid w:val="007865A0"/>
    <w:rsid w:val="00790174"/>
    <w:rsid w:val="00793407"/>
    <w:rsid w:val="007A7A42"/>
    <w:rsid w:val="007B64C0"/>
    <w:rsid w:val="007C14C2"/>
    <w:rsid w:val="007C27B3"/>
    <w:rsid w:val="007C6C9E"/>
    <w:rsid w:val="007D2478"/>
    <w:rsid w:val="007D3795"/>
    <w:rsid w:val="007D3F4B"/>
    <w:rsid w:val="007D66A9"/>
    <w:rsid w:val="007E03A0"/>
    <w:rsid w:val="007E4DDF"/>
    <w:rsid w:val="007F70D0"/>
    <w:rsid w:val="007F7325"/>
    <w:rsid w:val="008032A7"/>
    <w:rsid w:val="00806C30"/>
    <w:rsid w:val="00816B6A"/>
    <w:rsid w:val="00821C38"/>
    <w:rsid w:val="00827970"/>
    <w:rsid w:val="00827B8E"/>
    <w:rsid w:val="0083417A"/>
    <w:rsid w:val="00834D50"/>
    <w:rsid w:val="0083569C"/>
    <w:rsid w:val="00841FFE"/>
    <w:rsid w:val="00842182"/>
    <w:rsid w:val="00844025"/>
    <w:rsid w:val="0085012C"/>
    <w:rsid w:val="00852C80"/>
    <w:rsid w:val="00852F31"/>
    <w:rsid w:val="008571B4"/>
    <w:rsid w:val="00860008"/>
    <w:rsid w:val="008621F7"/>
    <w:rsid w:val="00862612"/>
    <w:rsid w:val="008636FE"/>
    <w:rsid w:val="00864E51"/>
    <w:rsid w:val="00865F5B"/>
    <w:rsid w:val="0086658A"/>
    <w:rsid w:val="00866DF4"/>
    <w:rsid w:val="008672B8"/>
    <w:rsid w:val="0086744B"/>
    <w:rsid w:val="00867964"/>
    <w:rsid w:val="00870D06"/>
    <w:rsid w:val="00872275"/>
    <w:rsid w:val="00873823"/>
    <w:rsid w:val="008764AC"/>
    <w:rsid w:val="008807D2"/>
    <w:rsid w:val="00880C32"/>
    <w:rsid w:val="00880FA5"/>
    <w:rsid w:val="0088143F"/>
    <w:rsid w:val="008856C6"/>
    <w:rsid w:val="008870FC"/>
    <w:rsid w:val="00891068"/>
    <w:rsid w:val="00891BFE"/>
    <w:rsid w:val="0089314F"/>
    <w:rsid w:val="00897667"/>
    <w:rsid w:val="008A0B55"/>
    <w:rsid w:val="008A14FE"/>
    <w:rsid w:val="008A4309"/>
    <w:rsid w:val="008A5168"/>
    <w:rsid w:val="008A6A1E"/>
    <w:rsid w:val="008A7067"/>
    <w:rsid w:val="008A745C"/>
    <w:rsid w:val="008A7E19"/>
    <w:rsid w:val="008B04EC"/>
    <w:rsid w:val="008B0B19"/>
    <w:rsid w:val="008B14DB"/>
    <w:rsid w:val="008B51B9"/>
    <w:rsid w:val="008B527A"/>
    <w:rsid w:val="008C3693"/>
    <w:rsid w:val="008C619C"/>
    <w:rsid w:val="008D183C"/>
    <w:rsid w:val="008E043B"/>
    <w:rsid w:val="008E2CF2"/>
    <w:rsid w:val="008E50C5"/>
    <w:rsid w:val="008E56EC"/>
    <w:rsid w:val="008F0451"/>
    <w:rsid w:val="008F1448"/>
    <w:rsid w:val="008F6885"/>
    <w:rsid w:val="009029EF"/>
    <w:rsid w:val="00905894"/>
    <w:rsid w:val="00907E22"/>
    <w:rsid w:val="00910886"/>
    <w:rsid w:val="00911788"/>
    <w:rsid w:val="00912AEF"/>
    <w:rsid w:val="009137C7"/>
    <w:rsid w:val="009171DE"/>
    <w:rsid w:val="00920B5E"/>
    <w:rsid w:val="00920E46"/>
    <w:rsid w:val="00921BE2"/>
    <w:rsid w:val="00924068"/>
    <w:rsid w:val="00924AB4"/>
    <w:rsid w:val="00925731"/>
    <w:rsid w:val="009316F9"/>
    <w:rsid w:val="00932836"/>
    <w:rsid w:val="00932B98"/>
    <w:rsid w:val="00933FF7"/>
    <w:rsid w:val="0094083B"/>
    <w:rsid w:val="009420C9"/>
    <w:rsid w:val="00944675"/>
    <w:rsid w:val="00945EC9"/>
    <w:rsid w:val="00946276"/>
    <w:rsid w:val="00950253"/>
    <w:rsid w:val="00951BE6"/>
    <w:rsid w:val="0095340C"/>
    <w:rsid w:val="00953E07"/>
    <w:rsid w:val="00954C2B"/>
    <w:rsid w:val="00955DDD"/>
    <w:rsid w:val="00957099"/>
    <w:rsid w:val="00957524"/>
    <w:rsid w:val="00960AAA"/>
    <w:rsid w:val="00964347"/>
    <w:rsid w:val="00965212"/>
    <w:rsid w:val="00971284"/>
    <w:rsid w:val="0097224C"/>
    <w:rsid w:val="009819C4"/>
    <w:rsid w:val="009824C7"/>
    <w:rsid w:val="009841FC"/>
    <w:rsid w:val="00985708"/>
    <w:rsid w:val="00986BA5"/>
    <w:rsid w:val="00986DD4"/>
    <w:rsid w:val="009907D7"/>
    <w:rsid w:val="00993CDE"/>
    <w:rsid w:val="0099526C"/>
    <w:rsid w:val="00995F4C"/>
    <w:rsid w:val="009A1D2C"/>
    <w:rsid w:val="009A3989"/>
    <w:rsid w:val="009A77E9"/>
    <w:rsid w:val="009A78E8"/>
    <w:rsid w:val="009B04A0"/>
    <w:rsid w:val="009B10A5"/>
    <w:rsid w:val="009B1A67"/>
    <w:rsid w:val="009B2803"/>
    <w:rsid w:val="009B4244"/>
    <w:rsid w:val="009B491A"/>
    <w:rsid w:val="009B61C7"/>
    <w:rsid w:val="009B7A4D"/>
    <w:rsid w:val="009B7B42"/>
    <w:rsid w:val="009C1240"/>
    <w:rsid w:val="009C24E1"/>
    <w:rsid w:val="009C2F66"/>
    <w:rsid w:val="009C60E1"/>
    <w:rsid w:val="009C6FBF"/>
    <w:rsid w:val="009C756D"/>
    <w:rsid w:val="009C7B52"/>
    <w:rsid w:val="009D3853"/>
    <w:rsid w:val="009D3BF7"/>
    <w:rsid w:val="009D51A1"/>
    <w:rsid w:val="009D713E"/>
    <w:rsid w:val="009D7F01"/>
    <w:rsid w:val="009E092E"/>
    <w:rsid w:val="009E1F86"/>
    <w:rsid w:val="009E3DAB"/>
    <w:rsid w:val="009E5436"/>
    <w:rsid w:val="009F1C6A"/>
    <w:rsid w:val="009F71D8"/>
    <w:rsid w:val="00A040DD"/>
    <w:rsid w:val="00A04959"/>
    <w:rsid w:val="00A10E51"/>
    <w:rsid w:val="00A16ACC"/>
    <w:rsid w:val="00A16AE0"/>
    <w:rsid w:val="00A246E5"/>
    <w:rsid w:val="00A2625B"/>
    <w:rsid w:val="00A27FC9"/>
    <w:rsid w:val="00A3132C"/>
    <w:rsid w:val="00A3153D"/>
    <w:rsid w:val="00A326C1"/>
    <w:rsid w:val="00A32F8A"/>
    <w:rsid w:val="00A355F8"/>
    <w:rsid w:val="00A3598A"/>
    <w:rsid w:val="00A36243"/>
    <w:rsid w:val="00A36344"/>
    <w:rsid w:val="00A42995"/>
    <w:rsid w:val="00A444E6"/>
    <w:rsid w:val="00A457BF"/>
    <w:rsid w:val="00A47065"/>
    <w:rsid w:val="00A56358"/>
    <w:rsid w:val="00A60FB7"/>
    <w:rsid w:val="00A61222"/>
    <w:rsid w:val="00A630FE"/>
    <w:rsid w:val="00A63D55"/>
    <w:rsid w:val="00A652FE"/>
    <w:rsid w:val="00A81739"/>
    <w:rsid w:val="00A833D5"/>
    <w:rsid w:val="00A91B8A"/>
    <w:rsid w:val="00A926B3"/>
    <w:rsid w:val="00A9476A"/>
    <w:rsid w:val="00A9521F"/>
    <w:rsid w:val="00AA2C9E"/>
    <w:rsid w:val="00AA33D7"/>
    <w:rsid w:val="00AA39AD"/>
    <w:rsid w:val="00AA792E"/>
    <w:rsid w:val="00AB54F2"/>
    <w:rsid w:val="00AB7972"/>
    <w:rsid w:val="00AC0DAE"/>
    <w:rsid w:val="00AC5F08"/>
    <w:rsid w:val="00AD07F5"/>
    <w:rsid w:val="00AD1D34"/>
    <w:rsid w:val="00AD4B89"/>
    <w:rsid w:val="00AE3C1C"/>
    <w:rsid w:val="00AE4045"/>
    <w:rsid w:val="00AE5C5C"/>
    <w:rsid w:val="00AE69E0"/>
    <w:rsid w:val="00AE6C26"/>
    <w:rsid w:val="00AE777A"/>
    <w:rsid w:val="00AF24BD"/>
    <w:rsid w:val="00AF3404"/>
    <w:rsid w:val="00AF5602"/>
    <w:rsid w:val="00AF69A2"/>
    <w:rsid w:val="00AF7D08"/>
    <w:rsid w:val="00B15167"/>
    <w:rsid w:val="00B1576C"/>
    <w:rsid w:val="00B15E72"/>
    <w:rsid w:val="00B20533"/>
    <w:rsid w:val="00B211FB"/>
    <w:rsid w:val="00B30495"/>
    <w:rsid w:val="00B3333C"/>
    <w:rsid w:val="00B35014"/>
    <w:rsid w:val="00B37225"/>
    <w:rsid w:val="00B41D8D"/>
    <w:rsid w:val="00B431B2"/>
    <w:rsid w:val="00B4401B"/>
    <w:rsid w:val="00B47520"/>
    <w:rsid w:val="00B56EE5"/>
    <w:rsid w:val="00B612BC"/>
    <w:rsid w:val="00B65024"/>
    <w:rsid w:val="00B65910"/>
    <w:rsid w:val="00B65FDE"/>
    <w:rsid w:val="00B66942"/>
    <w:rsid w:val="00B6719E"/>
    <w:rsid w:val="00B754AB"/>
    <w:rsid w:val="00B75B94"/>
    <w:rsid w:val="00B7639C"/>
    <w:rsid w:val="00B77AB9"/>
    <w:rsid w:val="00B80108"/>
    <w:rsid w:val="00B816CB"/>
    <w:rsid w:val="00B83573"/>
    <w:rsid w:val="00B93D62"/>
    <w:rsid w:val="00B94D4F"/>
    <w:rsid w:val="00BA207F"/>
    <w:rsid w:val="00BA296E"/>
    <w:rsid w:val="00BA3F85"/>
    <w:rsid w:val="00BA4F9A"/>
    <w:rsid w:val="00BA6C7F"/>
    <w:rsid w:val="00BA7294"/>
    <w:rsid w:val="00BB0422"/>
    <w:rsid w:val="00BB1712"/>
    <w:rsid w:val="00BB22FC"/>
    <w:rsid w:val="00BB2FF9"/>
    <w:rsid w:val="00BB556D"/>
    <w:rsid w:val="00BC039D"/>
    <w:rsid w:val="00BC075D"/>
    <w:rsid w:val="00BC2879"/>
    <w:rsid w:val="00BC4627"/>
    <w:rsid w:val="00BC4D44"/>
    <w:rsid w:val="00BC7BFD"/>
    <w:rsid w:val="00BD0FF4"/>
    <w:rsid w:val="00BD32E8"/>
    <w:rsid w:val="00BE036F"/>
    <w:rsid w:val="00BE0C79"/>
    <w:rsid w:val="00BF0FCD"/>
    <w:rsid w:val="00BF20BA"/>
    <w:rsid w:val="00BF5FC7"/>
    <w:rsid w:val="00BF772E"/>
    <w:rsid w:val="00C005F1"/>
    <w:rsid w:val="00C00C2D"/>
    <w:rsid w:val="00C02786"/>
    <w:rsid w:val="00C03EDF"/>
    <w:rsid w:val="00C102E6"/>
    <w:rsid w:val="00C14898"/>
    <w:rsid w:val="00C17AAC"/>
    <w:rsid w:val="00C20782"/>
    <w:rsid w:val="00C20B55"/>
    <w:rsid w:val="00C24A31"/>
    <w:rsid w:val="00C25125"/>
    <w:rsid w:val="00C25376"/>
    <w:rsid w:val="00C27266"/>
    <w:rsid w:val="00C3073F"/>
    <w:rsid w:val="00C331DF"/>
    <w:rsid w:val="00C34CCD"/>
    <w:rsid w:val="00C40A8B"/>
    <w:rsid w:val="00C4127B"/>
    <w:rsid w:val="00C5047E"/>
    <w:rsid w:val="00C53910"/>
    <w:rsid w:val="00C62964"/>
    <w:rsid w:val="00C62BDD"/>
    <w:rsid w:val="00C632A7"/>
    <w:rsid w:val="00C64EF4"/>
    <w:rsid w:val="00C708DA"/>
    <w:rsid w:val="00C75955"/>
    <w:rsid w:val="00C7762A"/>
    <w:rsid w:val="00C81845"/>
    <w:rsid w:val="00C845D0"/>
    <w:rsid w:val="00C87E95"/>
    <w:rsid w:val="00C91720"/>
    <w:rsid w:val="00C94F86"/>
    <w:rsid w:val="00C97217"/>
    <w:rsid w:val="00C97A40"/>
    <w:rsid w:val="00CA1EF5"/>
    <w:rsid w:val="00CA347F"/>
    <w:rsid w:val="00CA3904"/>
    <w:rsid w:val="00CA48BF"/>
    <w:rsid w:val="00CA4C2E"/>
    <w:rsid w:val="00CB4663"/>
    <w:rsid w:val="00CB493A"/>
    <w:rsid w:val="00CC290A"/>
    <w:rsid w:val="00CC382B"/>
    <w:rsid w:val="00CD13E2"/>
    <w:rsid w:val="00CD2EAD"/>
    <w:rsid w:val="00CD34A0"/>
    <w:rsid w:val="00CF00BB"/>
    <w:rsid w:val="00CF0B1C"/>
    <w:rsid w:val="00CF2663"/>
    <w:rsid w:val="00CF2F3F"/>
    <w:rsid w:val="00CF4605"/>
    <w:rsid w:val="00CF6D7E"/>
    <w:rsid w:val="00D02E2B"/>
    <w:rsid w:val="00D033C1"/>
    <w:rsid w:val="00D03EEC"/>
    <w:rsid w:val="00D07654"/>
    <w:rsid w:val="00D107F6"/>
    <w:rsid w:val="00D129E4"/>
    <w:rsid w:val="00D14D83"/>
    <w:rsid w:val="00D15727"/>
    <w:rsid w:val="00D17D9C"/>
    <w:rsid w:val="00D20197"/>
    <w:rsid w:val="00D20B1F"/>
    <w:rsid w:val="00D2634C"/>
    <w:rsid w:val="00D30F7E"/>
    <w:rsid w:val="00D3152C"/>
    <w:rsid w:val="00D31F5B"/>
    <w:rsid w:val="00D32310"/>
    <w:rsid w:val="00D3296C"/>
    <w:rsid w:val="00D35673"/>
    <w:rsid w:val="00D413F4"/>
    <w:rsid w:val="00D428EF"/>
    <w:rsid w:val="00D42978"/>
    <w:rsid w:val="00D4375D"/>
    <w:rsid w:val="00D44617"/>
    <w:rsid w:val="00D446E5"/>
    <w:rsid w:val="00D44B07"/>
    <w:rsid w:val="00D464D2"/>
    <w:rsid w:val="00D51B93"/>
    <w:rsid w:val="00D55F84"/>
    <w:rsid w:val="00D577BE"/>
    <w:rsid w:val="00D62B4B"/>
    <w:rsid w:val="00D632DD"/>
    <w:rsid w:val="00D6340C"/>
    <w:rsid w:val="00D641BE"/>
    <w:rsid w:val="00D64FC8"/>
    <w:rsid w:val="00D663B3"/>
    <w:rsid w:val="00D66887"/>
    <w:rsid w:val="00D71E55"/>
    <w:rsid w:val="00D72762"/>
    <w:rsid w:val="00D7323A"/>
    <w:rsid w:val="00D73440"/>
    <w:rsid w:val="00D73FDD"/>
    <w:rsid w:val="00D74341"/>
    <w:rsid w:val="00D748A0"/>
    <w:rsid w:val="00D76A75"/>
    <w:rsid w:val="00D76EBA"/>
    <w:rsid w:val="00D77677"/>
    <w:rsid w:val="00D816C4"/>
    <w:rsid w:val="00D83E96"/>
    <w:rsid w:val="00D8458D"/>
    <w:rsid w:val="00D84D54"/>
    <w:rsid w:val="00D85AA0"/>
    <w:rsid w:val="00D878B6"/>
    <w:rsid w:val="00D87A15"/>
    <w:rsid w:val="00D95F3F"/>
    <w:rsid w:val="00D9793F"/>
    <w:rsid w:val="00DA7E93"/>
    <w:rsid w:val="00DB2FD2"/>
    <w:rsid w:val="00DB50E9"/>
    <w:rsid w:val="00DC163C"/>
    <w:rsid w:val="00DC461C"/>
    <w:rsid w:val="00DC57AE"/>
    <w:rsid w:val="00DC5D45"/>
    <w:rsid w:val="00DD1A02"/>
    <w:rsid w:val="00DD5F77"/>
    <w:rsid w:val="00DD727B"/>
    <w:rsid w:val="00DD7DFF"/>
    <w:rsid w:val="00DE1146"/>
    <w:rsid w:val="00DF5BD8"/>
    <w:rsid w:val="00E0072B"/>
    <w:rsid w:val="00E06129"/>
    <w:rsid w:val="00E06BB7"/>
    <w:rsid w:val="00E07EC8"/>
    <w:rsid w:val="00E12182"/>
    <w:rsid w:val="00E1223F"/>
    <w:rsid w:val="00E20780"/>
    <w:rsid w:val="00E22301"/>
    <w:rsid w:val="00E23F6B"/>
    <w:rsid w:val="00E247C3"/>
    <w:rsid w:val="00E26865"/>
    <w:rsid w:val="00E30991"/>
    <w:rsid w:val="00E32B99"/>
    <w:rsid w:val="00E338B6"/>
    <w:rsid w:val="00E347ED"/>
    <w:rsid w:val="00E3496F"/>
    <w:rsid w:val="00E352F1"/>
    <w:rsid w:val="00E377DE"/>
    <w:rsid w:val="00E41667"/>
    <w:rsid w:val="00E423CC"/>
    <w:rsid w:val="00E440A3"/>
    <w:rsid w:val="00E449B3"/>
    <w:rsid w:val="00E52061"/>
    <w:rsid w:val="00E531D0"/>
    <w:rsid w:val="00E53942"/>
    <w:rsid w:val="00E57236"/>
    <w:rsid w:val="00E62A86"/>
    <w:rsid w:val="00E74F84"/>
    <w:rsid w:val="00E77339"/>
    <w:rsid w:val="00E83D85"/>
    <w:rsid w:val="00E857C9"/>
    <w:rsid w:val="00E87A93"/>
    <w:rsid w:val="00E9319A"/>
    <w:rsid w:val="00E934FB"/>
    <w:rsid w:val="00EA1CBF"/>
    <w:rsid w:val="00EA34CA"/>
    <w:rsid w:val="00EA3D25"/>
    <w:rsid w:val="00EA4F44"/>
    <w:rsid w:val="00EB31BE"/>
    <w:rsid w:val="00EB5894"/>
    <w:rsid w:val="00EB6694"/>
    <w:rsid w:val="00EB67A9"/>
    <w:rsid w:val="00EB6E07"/>
    <w:rsid w:val="00EC27D2"/>
    <w:rsid w:val="00EC327C"/>
    <w:rsid w:val="00EC5D46"/>
    <w:rsid w:val="00ED01D9"/>
    <w:rsid w:val="00ED025A"/>
    <w:rsid w:val="00ED174A"/>
    <w:rsid w:val="00ED1B48"/>
    <w:rsid w:val="00ED411F"/>
    <w:rsid w:val="00ED6BF2"/>
    <w:rsid w:val="00EE080B"/>
    <w:rsid w:val="00EE0C69"/>
    <w:rsid w:val="00EE4492"/>
    <w:rsid w:val="00EE607B"/>
    <w:rsid w:val="00EF286D"/>
    <w:rsid w:val="00EF3D83"/>
    <w:rsid w:val="00EF7088"/>
    <w:rsid w:val="00EF7B14"/>
    <w:rsid w:val="00F11417"/>
    <w:rsid w:val="00F248FB"/>
    <w:rsid w:val="00F2533F"/>
    <w:rsid w:val="00F25604"/>
    <w:rsid w:val="00F26598"/>
    <w:rsid w:val="00F32AB9"/>
    <w:rsid w:val="00F333D3"/>
    <w:rsid w:val="00F3676D"/>
    <w:rsid w:val="00F373C9"/>
    <w:rsid w:val="00F37865"/>
    <w:rsid w:val="00F40AB5"/>
    <w:rsid w:val="00F428CB"/>
    <w:rsid w:val="00F44824"/>
    <w:rsid w:val="00F5179F"/>
    <w:rsid w:val="00F53D75"/>
    <w:rsid w:val="00F54AB2"/>
    <w:rsid w:val="00F62018"/>
    <w:rsid w:val="00F64320"/>
    <w:rsid w:val="00F65CF5"/>
    <w:rsid w:val="00F7023F"/>
    <w:rsid w:val="00F80FA4"/>
    <w:rsid w:val="00F82D1E"/>
    <w:rsid w:val="00F863FD"/>
    <w:rsid w:val="00F868D1"/>
    <w:rsid w:val="00F92D64"/>
    <w:rsid w:val="00F9758F"/>
    <w:rsid w:val="00FA0C18"/>
    <w:rsid w:val="00FA14BF"/>
    <w:rsid w:val="00FA2098"/>
    <w:rsid w:val="00FA53AC"/>
    <w:rsid w:val="00FA53BE"/>
    <w:rsid w:val="00FB2846"/>
    <w:rsid w:val="00FC1246"/>
    <w:rsid w:val="00FC64D8"/>
    <w:rsid w:val="00FD5955"/>
    <w:rsid w:val="00FD5A49"/>
    <w:rsid w:val="00FD5F74"/>
    <w:rsid w:val="00FD7D61"/>
    <w:rsid w:val="00FE2C3A"/>
    <w:rsid w:val="00FE3EA1"/>
    <w:rsid w:val="00FE546C"/>
    <w:rsid w:val="00FF03D1"/>
    <w:rsid w:val="00FF0BE9"/>
    <w:rsid w:val="00FF3B6E"/>
    <w:rsid w:val="00FF3DF6"/>
    <w:rsid w:val="00FF40F5"/>
    <w:rsid w:val="00FF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69BB15"/>
  <w15:docId w15:val="{1BFD3C53-FF93-4409-BA8E-B7AA904CE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4402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Balloon Text"/>
    <w:basedOn w:val="a"/>
    <w:link w:val="a4"/>
    <w:rsid w:val="00D71E5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D71E5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3A6A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A745C"/>
    <w:pPr>
      <w:ind w:left="720"/>
      <w:contextualSpacing/>
    </w:pPr>
  </w:style>
  <w:style w:type="paragraph" w:customStyle="1" w:styleId="ConsPlusNormal">
    <w:name w:val="ConsPlusNormal"/>
    <w:rsid w:val="003A0357"/>
    <w:pPr>
      <w:widowControl w:val="0"/>
      <w:autoSpaceDE w:val="0"/>
      <w:autoSpaceDN w:val="0"/>
    </w:pPr>
    <w:rPr>
      <w:rFonts w:ascii="Arial" w:eastAsiaTheme="minorEastAsia" w:hAnsi="Arial" w:cs="Arial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2178B6B9E0EEFD512CB069AE6B5E0ECA22C8F98F6C218FE2944AE0A53477F9FA19C57D75246D1AF8C5C03B631D7EA9C0C04E094CC17A92AdE7BK" TargetMode="External"/><Relationship Id="rId5" Type="http://schemas.openxmlformats.org/officeDocument/2006/relationships/hyperlink" Target="consultantplus://offline/ref=82178B6B9E0EEFD512CB1E86E8ACEBB2A925D890F0C415AB711BF557044E75C8E6D30E95164BD1AC8E5750E17ED6B6D95A17E097CC14A936EA0406dC70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1472</Words>
  <Characters>8393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С.В. Булгаков</cp:lastModifiedBy>
  <cp:revision>2</cp:revision>
  <cp:lastPrinted>2023-10-13T06:31:00Z</cp:lastPrinted>
  <dcterms:created xsi:type="dcterms:W3CDTF">2023-10-13T12:10:00Z</dcterms:created>
  <dcterms:modified xsi:type="dcterms:W3CDTF">2023-10-13T12:10:00Z</dcterms:modified>
</cp:coreProperties>
</file>